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6E485D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BD692D">
        <w:rPr>
          <w:rFonts w:ascii="Azo Sans Lt" w:hAnsi="Azo Sans Lt" w:cstheme="minorHAnsi"/>
          <w:b/>
        </w:rPr>
        <w:t>I</w:t>
      </w:r>
      <w:r w:rsidRPr="0075018C">
        <w:rPr>
          <w:rFonts w:ascii="Azo Sans Lt" w:hAnsi="Azo Sans Lt" w:cstheme="minorHAnsi"/>
          <w:b/>
        </w:rPr>
        <w:t xml:space="preserve"> </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16C0C56E" w:rsidR="001D4AC3" w:rsidRPr="00320C73" w:rsidRDefault="001D4AC3" w:rsidP="001D4AC3">
      <w:pPr>
        <w:pStyle w:val="NormalWeb"/>
        <w:ind w:left="142"/>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w:t>
      </w:r>
      <w:r w:rsidRPr="00320C73">
        <w:rPr>
          <w:rFonts w:ascii="Azo Sans Lt" w:hAnsi="Azo Sans Lt" w:cstheme="minorHAnsi"/>
          <w:sz w:val="22"/>
          <w:szCs w:val="22"/>
        </w:rPr>
        <w:t xml:space="preserve">denominado CONTRATANTE, e o(a) .............................. inscrito(a) no CNPJ/MF sob o nº ............................, sediado(a) na ..................................., em ............................. doravante designada CONTRATADA, neste ato representada pelo(a) Sr.(a) ....................., portador(a) da Carteira de Identidade nº ................., expedida pela (o) .................., e CPF nº ........................., tendo em vista o que consta no </w:t>
      </w:r>
      <w:r w:rsidR="005466C3" w:rsidRPr="00320C73">
        <w:rPr>
          <w:rFonts w:ascii="Azo Sans Md" w:hAnsi="Azo Sans Md" w:cstheme="minorHAnsi"/>
          <w:b/>
          <w:bCs/>
          <w:sz w:val="22"/>
          <w:szCs w:val="22"/>
        </w:rPr>
        <w:t xml:space="preserve">Processo Administrativo nº </w:t>
      </w:r>
      <w:r w:rsidR="0073164E">
        <w:rPr>
          <w:rFonts w:ascii="Azo Sans Md" w:hAnsi="Azo Sans Md" w:cstheme="minorHAnsi"/>
          <w:b/>
          <w:bCs/>
          <w:sz w:val="22"/>
          <w:szCs w:val="22"/>
        </w:rPr>
        <w:t>00.488/2023</w:t>
      </w:r>
      <w:r w:rsidR="005466C3" w:rsidRPr="00320C73">
        <w:rPr>
          <w:rFonts w:ascii="Azo Sans Md" w:hAnsi="Azo Sans Md" w:cstheme="minorHAnsi"/>
          <w:b/>
          <w:bCs/>
          <w:sz w:val="22"/>
          <w:szCs w:val="22"/>
        </w:rPr>
        <w:t xml:space="preserve"> </w:t>
      </w:r>
      <w:r w:rsidRPr="00320C73">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Pr="00320C73">
        <w:rPr>
          <w:rFonts w:ascii="Azo Sans Lt" w:hAnsi="Azo Sans Lt" w:cstheme="minorHAnsi"/>
          <w:i/>
          <w:sz w:val="22"/>
          <w:szCs w:val="22"/>
        </w:rPr>
        <w:t xml:space="preserve"> </w:t>
      </w:r>
      <w:r w:rsidRPr="00320C73">
        <w:rPr>
          <w:rFonts w:ascii="Azo Sans Lt" w:hAnsi="Azo Sans Lt" w:cstheme="minorHAnsi"/>
          <w:sz w:val="22"/>
          <w:szCs w:val="22"/>
        </w:rPr>
        <w:t xml:space="preserve">resolvem celebrar o presente Termo de Contrato, decorrente do </w:t>
      </w:r>
      <w:r w:rsidR="005466C3" w:rsidRPr="00320C73">
        <w:rPr>
          <w:rFonts w:ascii="Azo Sans Md" w:hAnsi="Azo Sans Md" w:cstheme="minorHAnsi"/>
          <w:b/>
          <w:bCs/>
          <w:sz w:val="22"/>
          <w:szCs w:val="22"/>
        </w:rPr>
        <w:t xml:space="preserve">Pregão Eletrônico por Sistema de Registro de Preços nº </w:t>
      </w:r>
      <w:r w:rsidR="0073164E">
        <w:rPr>
          <w:rFonts w:ascii="Azo Sans Md" w:hAnsi="Azo Sans Md" w:cstheme="minorHAnsi"/>
          <w:b/>
          <w:bCs/>
          <w:sz w:val="22"/>
          <w:szCs w:val="22"/>
        </w:rPr>
        <w:t>097/2023</w:t>
      </w:r>
      <w:r w:rsidRPr="00320C73">
        <w:rPr>
          <w:rFonts w:ascii="Azo Sans Lt" w:hAnsi="Azo Sans Lt" w:cstheme="minorHAnsi"/>
          <w:sz w:val="22"/>
          <w:szCs w:val="22"/>
        </w:rPr>
        <w:t>, mediante as cláusulas e condições a seguir enunciadas.</w:t>
      </w:r>
    </w:p>
    <w:p w14:paraId="630FC495" w14:textId="3CA05676" w:rsidR="001D32DF" w:rsidRPr="00320C73" w:rsidRDefault="001D32DF" w:rsidP="001D32DF">
      <w:pPr>
        <w:pStyle w:val="Nivel01"/>
        <w:rPr>
          <w:rFonts w:ascii="Azo Sans Lt" w:hAnsi="Azo Sans Lt" w:cstheme="minorHAnsi"/>
          <w:sz w:val="22"/>
          <w:szCs w:val="22"/>
        </w:rPr>
      </w:pPr>
      <w:r w:rsidRPr="00320C73">
        <w:rPr>
          <w:rFonts w:ascii="Azo Sans Lt" w:hAnsi="Azo Sans Lt" w:cstheme="minorHAnsi"/>
          <w:sz w:val="22"/>
          <w:szCs w:val="22"/>
        </w:rPr>
        <w:t>CLÁUSULA PRIMEIRA – OBJETO</w:t>
      </w:r>
    </w:p>
    <w:p w14:paraId="6EF57C0A" w14:textId="48184EEE" w:rsidR="001D32DF" w:rsidRPr="00320C73" w:rsidRDefault="001D32DF" w:rsidP="001D32DF">
      <w:pPr>
        <w:pStyle w:val="Nivel01"/>
        <w:numPr>
          <w:ilvl w:val="1"/>
          <w:numId w:val="2"/>
        </w:numPr>
        <w:rPr>
          <w:rFonts w:ascii="Azo Sans Lt" w:hAnsi="Azo Sans Lt" w:cstheme="minorHAnsi"/>
          <w:b w:val="0"/>
          <w:sz w:val="22"/>
          <w:szCs w:val="22"/>
        </w:rPr>
      </w:pPr>
      <w:r w:rsidRPr="00320C73">
        <w:rPr>
          <w:rFonts w:ascii="Azo Sans Lt" w:hAnsi="Azo Sans Lt" w:cstheme="minorHAnsi"/>
          <w:b w:val="0"/>
          <w:sz w:val="22"/>
          <w:szCs w:val="22"/>
        </w:rPr>
        <w:t xml:space="preserve">O objeto do presente Termo de Contrato é </w:t>
      </w:r>
      <w:r w:rsidR="001D4AC3" w:rsidRPr="00320C73">
        <w:rPr>
          <w:rFonts w:ascii="Azo Sans Lt" w:hAnsi="Azo Sans Lt" w:cstheme="minorHAnsi"/>
          <w:b w:val="0"/>
          <w:sz w:val="22"/>
          <w:szCs w:val="22"/>
        </w:rPr>
        <w:t xml:space="preserve">o </w:t>
      </w:r>
      <w:r w:rsidR="001D4AC3" w:rsidRPr="00320C73">
        <w:rPr>
          <w:rFonts w:ascii="Azo Sans Md" w:hAnsi="Azo Sans Md" w:cstheme="minorHAnsi"/>
          <w:bCs w:val="0"/>
          <w:sz w:val="22"/>
          <w:szCs w:val="22"/>
        </w:rPr>
        <w:t>REGISTRO DE PREÇOS</w:t>
      </w:r>
      <w:r w:rsidR="001D4AC3" w:rsidRPr="00320C73">
        <w:rPr>
          <w:rFonts w:ascii="Azo Sans Lt" w:hAnsi="Azo Sans Lt" w:cstheme="minorHAnsi"/>
          <w:b w:val="0"/>
          <w:sz w:val="22"/>
          <w:szCs w:val="22"/>
        </w:rPr>
        <w:t xml:space="preserve"> para futura e eventual aquisição, de </w:t>
      </w:r>
      <w:r w:rsidR="0073164E" w:rsidRPr="0073164E">
        <w:rPr>
          <w:rFonts w:ascii="Azo Sans Md" w:hAnsi="Azo Sans Md" w:cstheme="minorHAnsi"/>
          <w:sz w:val="22"/>
          <w:szCs w:val="22"/>
          <w:lang w:val="pt-PT" w:bidi="pt-PT"/>
        </w:rPr>
        <w:t>MEDICAMENTOS CONTROLADOS, para atender às necessidades da Rede Municipal de Saúde</w:t>
      </w:r>
      <w:r w:rsidR="005466C3" w:rsidRPr="00320C73">
        <w:rPr>
          <w:rFonts w:ascii="Azo Sans Lt" w:hAnsi="Azo Sans Lt" w:cstheme="minorHAnsi"/>
          <w:b w:val="0"/>
          <w:bCs w:val="0"/>
          <w:sz w:val="22"/>
          <w:szCs w:val="22"/>
        </w:rPr>
        <w:t>,</w:t>
      </w:r>
      <w:r w:rsidRPr="00320C73">
        <w:rPr>
          <w:rFonts w:ascii="Azo Sans Lt" w:hAnsi="Azo Sans Lt" w:cstheme="minorHAnsi"/>
          <w:b w:val="0"/>
          <w:sz w:val="22"/>
          <w:szCs w:val="22"/>
        </w:rPr>
        <w:t xml:space="preserve"> </w:t>
      </w:r>
      <w:r w:rsidR="005466C3" w:rsidRPr="00320C73">
        <w:rPr>
          <w:rFonts w:ascii="Azo Sans Lt" w:hAnsi="Azo Sans Lt" w:cstheme="minorHAnsi"/>
          <w:b w:val="0"/>
          <w:bCs w:val="0"/>
          <w:sz w:val="22"/>
          <w:szCs w:val="22"/>
        </w:rPr>
        <w:t>conforme condições, quantidades e especificações contidas no TERMO DE REFERÊNCIA – ANEXO I do edital.</w:t>
      </w:r>
    </w:p>
    <w:p w14:paraId="5AA48BC2" w14:textId="77777777" w:rsidR="001D32DF" w:rsidRPr="0075018C" w:rsidRDefault="001D32DF" w:rsidP="001D32DF">
      <w:pPr>
        <w:pStyle w:val="Nivel01"/>
        <w:numPr>
          <w:ilvl w:val="1"/>
          <w:numId w:val="2"/>
        </w:numPr>
        <w:rPr>
          <w:rFonts w:ascii="Azo Sans Lt" w:hAnsi="Azo Sans Lt" w:cstheme="minorHAnsi"/>
          <w:b w:val="0"/>
          <w:sz w:val="22"/>
          <w:szCs w:val="22"/>
        </w:rPr>
      </w:pPr>
      <w:r w:rsidRPr="00320C73">
        <w:rPr>
          <w:rFonts w:ascii="Azo Sans Lt" w:hAnsi="Azo Sans Lt" w:cstheme="minorHAnsi"/>
          <w:b w:val="0"/>
          <w:sz w:val="22"/>
          <w:szCs w:val="22"/>
        </w:rPr>
        <w:t xml:space="preserve">Este Termo de Contrato vincula-se ao Edital do </w:t>
      </w:r>
      <w:r w:rsidRPr="0075018C">
        <w:rPr>
          <w:rFonts w:ascii="Azo Sans Lt" w:hAnsi="Azo Sans Lt" w:cstheme="minorHAnsi"/>
          <w:b w:val="0"/>
          <w:sz w:val="22"/>
          <w:szCs w:val="22"/>
        </w:rPr>
        <w:t>Pregão, identificado no preâmbulo e à proposta vencedora, independentemente de transcrição.</w:t>
      </w:r>
    </w:p>
    <w:p w14:paraId="10ACABC0" w14:textId="40077708" w:rsidR="001D32DF" w:rsidRDefault="001D32DF" w:rsidP="001D32DF">
      <w:pPr>
        <w:pStyle w:val="Nivel01"/>
        <w:numPr>
          <w:ilvl w:val="1"/>
          <w:numId w:val="2"/>
        </w:numPr>
        <w:rPr>
          <w:rFonts w:ascii="Azo Sans Lt" w:hAnsi="Azo Sans Lt" w:cstheme="minorHAnsi"/>
          <w:b w:val="0"/>
          <w:sz w:val="22"/>
          <w:szCs w:val="22"/>
        </w:rPr>
      </w:pPr>
      <w:r w:rsidRPr="0075018C">
        <w:rPr>
          <w:rFonts w:ascii="Azo Sans Lt" w:hAnsi="Azo Sans Lt" w:cstheme="minorHAnsi"/>
          <w:b w:val="0"/>
          <w:sz w:val="22"/>
          <w:szCs w:val="22"/>
        </w:rPr>
        <w:t>Discriminação do objeto: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4"/>
        <w:gridCol w:w="1936"/>
        <w:gridCol w:w="1514"/>
        <w:gridCol w:w="1224"/>
        <w:gridCol w:w="1706"/>
        <w:gridCol w:w="975"/>
        <w:gridCol w:w="975"/>
      </w:tblGrid>
      <w:tr w:rsidR="00353107" w:rsidRPr="0075018C" w14:paraId="54ACDDE5" w14:textId="06C45ABD" w:rsidTr="00353107">
        <w:trPr>
          <w:trHeight w:val="693"/>
        </w:trPr>
        <w:tc>
          <w:tcPr>
            <w:tcW w:w="405" w:type="pct"/>
          </w:tcPr>
          <w:p w14:paraId="4B45AA82" w14:textId="77777777" w:rsidR="00353107" w:rsidRPr="0075018C" w:rsidRDefault="00353107" w:rsidP="001221B4">
            <w:pPr>
              <w:suppressAutoHyphens/>
              <w:spacing w:after="120" w:line="276" w:lineRule="auto"/>
              <w:jc w:val="center"/>
              <w:rPr>
                <w:rFonts w:ascii="Azo Sans Lt" w:hAnsi="Azo Sans Lt" w:cstheme="minorHAnsi"/>
                <w:b/>
                <w:bCs/>
              </w:rPr>
            </w:pPr>
            <w:r w:rsidRPr="0075018C">
              <w:rPr>
                <w:rFonts w:ascii="Azo Sans Lt" w:hAnsi="Azo Sans Lt" w:cstheme="minorHAnsi"/>
                <w:b/>
                <w:bCs/>
              </w:rPr>
              <w:t>ITEM</w:t>
            </w:r>
          </w:p>
          <w:p w14:paraId="4AAB1B30" w14:textId="77777777" w:rsidR="00353107" w:rsidRPr="0075018C" w:rsidRDefault="00353107" w:rsidP="001221B4">
            <w:pPr>
              <w:suppressAutoHyphens/>
              <w:spacing w:after="120" w:line="276" w:lineRule="auto"/>
              <w:jc w:val="center"/>
              <w:rPr>
                <w:rFonts w:ascii="Azo Sans Lt" w:hAnsi="Azo Sans Lt" w:cstheme="minorHAnsi"/>
                <w:b/>
              </w:rPr>
            </w:pPr>
          </w:p>
        </w:tc>
        <w:tc>
          <w:tcPr>
            <w:tcW w:w="1068" w:type="pct"/>
          </w:tcPr>
          <w:p w14:paraId="213ED1BD" w14:textId="77777777" w:rsidR="00353107" w:rsidRPr="0075018C" w:rsidRDefault="00353107" w:rsidP="001221B4">
            <w:pPr>
              <w:spacing w:after="120" w:line="276" w:lineRule="auto"/>
              <w:jc w:val="center"/>
              <w:rPr>
                <w:rFonts w:ascii="Azo Sans Lt" w:hAnsi="Azo Sans Lt" w:cstheme="minorHAnsi"/>
                <w:b/>
                <w:bCs/>
              </w:rPr>
            </w:pPr>
            <w:r w:rsidRPr="0075018C">
              <w:rPr>
                <w:rFonts w:ascii="Azo Sans Lt" w:hAnsi="Azo Sans Lt" w:cstheme="minorHAnsi"/>
                <w:b/>
                <w:bCs/>
              </w:rPr>
              <w:t>DESCRIÇÃO/</w:t>
            </w:r>
          </w:p>
          <w:p w14:paraId="0200F636" w14:textId="77777777" w:rsidR="00353107" w:rsidRPr="0075018C" w:rsidRDefault="00353107" w:rsidP="001221B4">
            <w:pPr>
              <w:suppressAutoHyphens/>
              <w:spacing w:after="120" w:line="276" w:lineRule="auto"/>
              <w:jc w:val="center"/>
              <w:rPr>
                <w:rFonts w:ascii="Azo Sans Lt" w:hAnsi="Azo Sans Lt" w:cstheme="minorHAnsi"/>
              </w:rPr>
            </w:pPr>
            <w:r w:rsidRPr="0075018C">
              <w:rPr>
                <w:rFonts w:ascii="Azo Sans Lt" w:hAnsi="Azo Sans Lt" w:cstheme="minorHAnsi"/>
                <w:b/>
                <w:bCs/>
              </w:rPr>
              <w:t>ESPECIFICAÇÃO</w:t>
            </w:r>
          </w:p>
        </w:tc>
        <w:tc>
          <w:tcPr>
            <w:tcW w:w="835" w:type="pct"/>
          </w:tcPr>
          <w:p w14:paraId="79F23215" w14:textId="076E5473" w:rsidR="00353107" w:rsidRPr="0075018C" w:rsidRDefault="00353107" w:rsidP="00A035D4">
            <w:pPr>
              <w:suppressAutoHyphens/>
              <w:spacing w:after="120" w:line="276" w:lineRule="auto"/>
              <w:jc w:val="center"/>
              <w:rPr>
                <w:rFonts w:ascii="Azo Sans Lt" w:hAnsi="Azo Sans Lt" w:cstheme="minorHAnsi"/>
              </w:rPr>
            </w:pPr>
            <w:r>
              <w:rPr>
                <w:rFonts w:ascii="Azo Sans Lt" w:hAnsi="Azo Sans Lt" w:cstheme="minorHAnsi"/>
                <w:b/>
                <w:bCs/>
              </w:rPr>
              <w:t>MARCA</w:t>
            </w:r>
          </w:p>
        </w:tc>
        <w:tc>
          <w:tcPr>
            <w:tcW w:w="675" w:type="pct"/>
          </w:tcPr>
          <w:p w14:paraId="5B783FDF" w14:textId="77777777" w:rsidR="00353107" w:rsidRPr="0075018C" w:rsidRDefault="00353107" w:rsidP="001221B4">
            <w:pPr>
              <w:suppressAutoHyphens/>
              <w:spacing w:after="120" w:line="276" w:lineRule="auto"/>
              <w:jc w:val="center"/>
              <w:rPr>
                <w:rFonts w:ascii="Azo Sans Lt" w:hAnsi="Azo Sans Lt" w:cstheme="minorHAnsi"/>
              </w:rPr>
            </w:pPr>
            <w:r w:rsidRPr="0075018C">
              <w:rPr>
                <w:rFonts w:ascii="Azo Sans Lt" w:hAnsi="Azo Sans Lt" w:cstheme="minorHAnsi"/>
                <w:b/>
                <w:bCs/>
              </w:rPr>
              <w:t>UNIDADE DE MEDIDA</w:t>
            </w:r>
          </w:p>
        </w:tc>
        <w:tc>
          <w:tcPr>
            <w:tcW w:w="941" w:type="pct"/>
          </w:tcPr>
          <w:p w14:paraId="2F3742AD" w14:textId="77777777" w:rsidR="00353107" w:rsidRPr="0075018C" w:rsidRDefault="00353107" w:rsidP="001221B4">
            <w:pPr>
              <w:suppressAutoHyphens/>
              <w:spacing w:after="120" w:line="276" w:lineRule="auto"/>
              <w:jc w:val="center"/>
              <w:rPr>
                <w:rFonts w:ascii="Azo Sans Lt" w:hAnsi="Azo Sans Lt" w:cstheme="minorHAnsi"/>
              </w:rPr>
            </w:pPr>
            <w:r w:rsidRPr="0075018C">
              <w:rPr>
                <w:rFonts w:ascii="Azo Sans Lt" w:hAnsi="Azo Sans Lt" w:cstheme="minorHAnsi"/>
                <w:b/>
                <w:bCs/>
              </w:rPr>
              <w:t>QUANTIDADE</w:t>
            </w:r>
          </w:p>
        </w:tc>
        <w:tc>
          <w:tcPr>
            <w:tcW w:w="538" w:type="pct"/>
          </w:tcPr>
          <w:p w14:paraId="7605B991" w14:textId="77777777" w:rsidR="00353107" w:rsidRPr="0075018C" w:rsidRDefault="00353107" w:rsidP="001221B4">
            <w:pPr>
              <w:suppressAutoHyphens/>
              <w:spacing w:after="120" w:line="276" w:lineRule="auto"/>
              <w:jc w:val="center"/>
              <w:rPr>
                <w:rFonts w:ascii="Azo Sans Lt" w:hAnsi="Azo Sans Lt" w:cstheme="minorHAnsi"/>
                <w:b/>
                <w:bCs/>
              </w:rPr>
            </w:pPr>
            <w:r w:rsidRPr="0075018C">
              <w:rPr>
                <w:rFonts w:ascii="Azo Sans Lt" w:hAnsi="Azo Sans Lt" w:cstheme="minorHAnsi"/>
                <w:b/>
                <w:bCs/>
              </w:rPr>
              <w:t>VALOR</w:t>
            </w:r>
          </w:p>
        </w:tc>
        <w:tc>
          <w:tcPr>
            <w:tcW w:w="538" w:type="pct"/>
          </w:tcPr>
          <w:p w14:paraId="35D9B6CA" w14:textId="373583E8" w:rsidR="00353107" w:rsidRPr="0075018C" w:rsidRDefault="00353107" w:rsidP="001221B4">
            <w:pPr>
              <w:suppressAutoHyphens/>
              <w:spacing w:after="120" w:line="276" w:lineRule="auto"/>
              <w:jc w:val="center"/>
              <w:rPr>
                <w:rFonts w:ascii="Azo Sans Lt" w:hAnsi="Azo Sans Lt" w:cstheme="minorHAnsi"/>
                <w:b/>
                <w:bCs/>
              </w:rPr>
            </w:pPr>
            <w:r>
              <w:rPr>
                <w:rFonts w:ascii="Azo Sans Lt" w:hAnsi="Azo Sans Lt" w:cstheme="minorHAnsi"/>
                <w:b/>
                <w:bCs/>
              </w:rPr>
              <w:t>VALOR TOTAL</w:t>
            </w:r>
          </w:p>
        </w:tc>
      </w:tr>
      <w:tr w:rsidR="00353107" w:rsidRPr="0075018C" w14:paraId="43553CAD" w14:textId="7C462AB6" w:rsidTr="00353107">
        <w:trPr>
          <w:trHeight w:val="354"/>
        </w:trPr>
        <w:tc>
          <w:tcPr>
            <w:tcW w:w="405" w:type="pct"/>
          </w:tcPr>
          <w:p w14:paraId="06C97B87" w14:textId="77777777" w:rsidR="00353107" w:rsidRPr="0075018C" w:rsidRDefault="00353107" w:rsidP="001221B4">
            <w:pPr>
              <w:suppressAutoHyphens/>
              <w:spacing w:after="120" w:line="276" w:lineRule="auto"/>
              <w:jc w:val="center"/>
              <w:rPr>
                <w:rFonts w:ascii="Azo Sans Lt" w:hAnsi="Azo Sans Lt" w:cstheme="minorHAnsi"/>
                <w:b/>
              </w:rPr>
            </w:pPr>
            <w:r w:rsidRPr="0075018C">
              <w:rPr>
                <w:rFonts w:ascii="Azo Sans Lt" w:hAnsi="Azo Sans Lt" w:cstheme="minorHAnsi"/>
                <w:b/>
              </w:rPr>
              <w:t>1</w:t>
            </w:r>
          </w:p>
        </w:tc>
        <w:tc>
          <w:tcPr>
            <w:tcW w:w="1068" w:type="pct"/>
          </w:tcPr>
          <w:p w14:paraId="7A949BA4" w14:textId="77777777" w:rsidR="00353107" w:rsidRPr="0075018C" w:rsidRDefault="00353107" w:rsidP="001221B4">
            <w:pPr>
              <w:suppressAutoHyphens/>
              <w:spacing w:after="120" w:line="276" w:lineRule="auto"/>
              <w:rPr>
                <w:rFonts w:ascii="Azo Sans Lt" w:hAnsi="Azo Sans Lt" w:cstheme="minorHAnsi"/>
              </w:rPr>
            </w:pPr>
          </w:p>
        </w:tc>
        <w:tc>
          <w:tcPr>
            <w:tcW w:w="835" w:type="pct"/>
          </w:tcPr>
          <w:p w14:paraId="3223EC39" w14:textId="77777777" w:rsidR="00353107" w:rsidRPr="0075018C" w:rsidRDefault="00353107" w:rsidP="001221B4">
            <w:pPr>
              <w:suppressAutoHyphens/>
              <w:spacing w:after="120" w:line="276" w:lineRule="auto"/>
              <w:rPr>
                <w:rFonts w:ascii="Azo Sans Lt" w:hAnsi="Azo Sans Lt" w:cstheme="minorHAnsi"/>
              </w:rPr>
            </w:pPr>
          </w:p>
        </w:tc>
        <w:tc>
          <w:tcPr>
            <w:tcW w:w="675" w:type="pct"/>
          </w:tcPr>
          <w:p w14:paraId="272A141C" w14:textId="77777777" w:rsidR="00353107" w:rsidRPr="0075018C" w:rsidRDefault="00353107" w:rsidP="001221B4">
            <w:pPr>
              <w:suppressAutoHyphens/>
              <w:spacing w:after="120" w:line="276" w:lineRule="auto"/>
              <w:rPr>
                <w:rFonts w:ascii="Azo Sans Lt" w:hAnsi="Azo Sans Lt" w:cstheme="minorHAnsi"/>
              </w:rPr>
            </w:pPr>
          </w:p>
        </w:tc>
        <w:tc>
          <w:tcPr>
            <w:tcW w:w="941" w:type="pct"/>
          </w:tcPr>
          <w:p w14:paraId="14524201" w14:textId="77777777" w:rsidR="00353107" w:rsidRPr="0075018C" w:rsidRDefault="00353107" w:rsidP="001221B4">
            <w:pPr>
              <w:suppressAutoHyphens/>
              <w:spacing w:after="120" w:line="276" w:lineRule="auto"/>
              <w:rPr>
                <w:rFonts w:ascii="Azo Sans Lt" w:hAnsi="Azo Sans Lt" w:cstheme="minorHAnsi"/>
              </w:rPr>
            </w:pPr>
          </w:p>
        </w:tc>
        <w:tc>
          <w:tcPr>
            <w:tcW w:w="538" w:type="pct"/>
          </w:tcPr>
          <w:p w14:paraId="32BACCF2" w14:textId="77777777" w:rsidR="00353107" w:rsidRPr="0075018C" w:rsidRDefault="00353107" w:rsidP="001221B4">
            <w:pPr>
              <w:suppressAutoHyphens/>
              <w:spacing w:after="120" w:line="276" w:lineRule="auto"/>
              <w:rPr>
                <w:rFonts w:ascii="Azo Sans Lt" w:hAnsi="Azo Sans Lt" w:cstheme="minorHAnsi"/>
              </w:rPr>
            </w:pPr>
          </w:p>
        </w:tc>
        <w:tc>
          <w:tcPr>
            <w:tcW w:w="538" w:type="pct"/>
          </w:tcPr>
          <w:p w14:paraId="2AE18553" w14:textId="77777777" w:rsidR="00353107" w:rsidRPr="0075018C" w:rsidRDefault="00353107" w:rsidP="001221B4">
            <w:pPr>
              <w:suppressAutoHyphens/>
              <w:spacing w:after="120" w:line="276" w:lineRule="auto"/>
              <w:rPr>
                <w:rFonts w:ascii="Azo Sans Lt" w:hAnsi="Azo Sans Lt" w:cstheme="minorHAnsi"/>
              </w:rPr>
            </w:pPr>
          </w:p>
        </w:tc>
      </w:tr>
      <w:tr w:rsidR="00353107" w:rsidRPr="0075018C" w14:paraId="65A3D13D" w14:textId="28C488B6" w:rsidTr="00353107">
        <w:trPr>
          <w:trHeight w:val="339"/>
        </w:trPr>
        <w:tc>
          <w:tcPr>
            <w:tcW w:w="405" w:type="pct"/>
          </w:tcPr>
          <w:p w14:paraId="38058DBE" w14:textId="77777777" w:rsidR="00353107" w:rsidRPr="0075018C" w:rsidRDefault="00353107" w:rsidP="001221B4">
            <w:pPr>
              <w:suppressAutoHyphens/>
              <w:spacing w:after="120" w:line="276" w:lineRule="auto"/>
              <w:jc w:val="center"/>
              <w:rPr>
                <w:rFonts w:ascii="Azo Sans Lt" w:hAnsi="Azo Sans Lt" w:cstheme="minorHAnsi"/>
                <w:b/>
              </w:rPr>
            </w:pPr>
            <w:r w:rsidRPr="0075018C">
              <w:rPr>
                <w:rFonts w:ascii="Azo Sans Lt" w:hAnsi="Azo Sans Lt" w:cstheme="minorHAnsi"/>
                <w:b/>
              </w:rPr>
              <w:t>2</w:t>
            </w:r>
          </w:p>
        </w:tc>
        <w:tc>
          <w:tcPr>
            <w:tcW w:w="1068" w:type="pct"/>
          </w:tcPr>
          <w:p w14:paraId="481B8425" w14:textId="77777777" w:rsidR="00353107" w:rsidRPr="0075018C" w:rsidRDefault="00353107" w:rsidP="001221B4">
            <w:pPr>
              <w:suppressAutoHyphens/>
              <w:spacing w:after="120" w:line="276" w:lineRule="auto"/>
              <w:rPr>
                <w:rFonts w:ascii="Azo Sans Lt" w:hAnsi="Azo Sans Lt" w:cstheme="minorHAnsi"/>
              </w:rPr>
            </w:pPr>
          </w:p>
        </w:tc>
        <w:tc>
          <w:tcPr>
            <w:tcW w:w="835" w:type="pct"/>
          </w:tcPr>
          <w:p w14:paraId="62A95C47" w14:textId="77777777" w:rsidR="00353107" w:rsidRPr="0075018C" w:rsidRDefault="00353107" w:rsidP="001221B4">
            <w:pPr>
              <w:suppressAutoHyphens/>
              <w:spacing w:after="120" w:line="276" w:lineRule="auto"/>
              <w:rPr>
                <w:rFonts w:ascii="Azo Sans Lt" w:hAnsi="Azo Sans Lt" w:cstheme="minorHAnsi"/>
              </w:rPr>
            </w:pPr>
          </w:p>
        </w:tc>
        <w:tc>
          <w:tcPr>
            <w:tcW w:w="675" w:type="pct"/>
          </w:tcPr>
          <w:p w14:paraId="1645EBA8" w14:textId="77777777" w:rsidR="00353107" w:rsidRPr="0075018C" w:rsidRDefault="00353107" w:rsidP="001221B4">
            <w:pPr>
              <w:suppressAutoHyphens/>
              <w:spacing w:after="120" w:line="276" w:lineRule="auto"/>
              <w:rPr>
                <w:rFonts w:ascii="Azo Sans Lt" w:hAnsi="Azo Sans Lt" w:cstheme="minorHAnsi"/>
              </w:rPr>
            </w:pPr>
          </w:p>
        </w:tc>
        <w:tc>
          <w:tcPr>
            <w:tcW w:w="941" w:type="pct"/>
          </w:tcPr>
          <w:p w14:paraId="136E5A09" w14:textId="77777777" w:rsidR="00353107" w:rsidRPr="0075018C" w:rsidRDefault="00353107" w:rsidP="001221B4">
            <w:pPr>
              <w:suppressAutoHyphens/>
              <w:spacing w:after="120" w:line="276" w:lineRule="auto"/>
              <w:rPr>
                <w:rFonts w:ascii="Azo Sans Lt" w:hAnsi="Azo Sans Lt" w:cstheme="minorHAnsi"/>
              </w:rPr>
            </w:pPr>
          </w:p>
        </w:tc>
        <w:tc>
          <w:tcPr>
            <w:tcW w:w="538" w:type="pct"/>
          </w:tcPr>
          <w:p w14:paraId="0B80C21F" w14:textId="77777777" w:rsidR="00353107" w:rsidRPr="0075018C" w:rsidRDefault="00353107" w:rsidP="001221B4">
            <w:pPr>
              <w:suppressAutoHyphens/>
              <w:spacing w:after="120" w:line="276" w:lineRule="auto"/>
              <w:rPr>
                <w:rFonts w:ascii="Azo Sans Lt" w:hAnsi="Azo Sans Lt" w:cstheme="minorHAnsi"/>
              </w:rPr>
            </w:pPr>
          </w:p>
        </w:tc>
        <w:tc>
          <w:tcPr>
            <w:tcW w:w="538" w:type="pct"/>
          </w:tcPr>
          <w:p w14:paraId="16BD7381" w14:textId="77777777" w:rsidR="00353107" w:rsidRPr="0075018C" w:rsidRDefault="00353107" w:rsidP="001221B4">
            <w:pPr>
              <w:suppressAutoHyphens/>
              <w:spacing w:after="120" w:line="276" w:lineRule="auto"/>
              <w:rPr>
                <w:rFonts w:ascii="Azo Sans Lt" w:hAnsi="Azo Sans Lt" w:cstheme="minorHAnsi"/>
              </w:rPr>
            </w:pPr>
          </w:p>
        </w:tc>
      </w:tr>
      <w:tr w:rsidR="00353107" w:rsidRPr="0075018C" w14:paraId="7F3053F6" w14:textId="60A5C407" w:rsidTr="00353107">
        <w:trPr>
          <w:trHeight w:val="354"/>
        </w:trPr>
        <w:tc>
          <w:tcPr>
            <w:tcW w:w="405" w:type="pct"/>
          </w:tcPr>
          <w:p w14:paraId="2FE1A51D" w14:textId="77777777" w:rsidR="00353107" w:rsidRPr="0075018C" w:rsidRDefault="00353107" w:rsidP="001221B4">
            <w:pPr>
              <w:suppressAutoHyphens/>
              <w:spacing w:after="120" w:line="276" w:lineRule="auto"/>
              <w:jc w:val="center"/>
              <w:rPr>
                <w:rFonts w:ascii="Azo Sans Lt" w:hAnsi="Azo Sans Lt" w:cstheme="minorHAnsi"/>
                <w:b/>
              </w:rPr>
            </w:pPr>
            <w:r w:rsidRPr="0075018C">
              <w:rPr>
                <w:rFonts w:ascii="Azo Sans Lt" w:hAnsi="Azo Sans Lt" w:cstheme="minorHAnsi"/>
                <w:b/>
              </w:rPr>
              <w:t>...</w:t>
            </w:r>
          </w:p>
        </w:tc>
        <w:tc>
          <w:tcPr>
            <w:tcW w:w="1068" w:type="pct"/>
          </w:tcPr>
          <w:p w14:paraId="7E8819DB" w14:textId="77777777" w:rsidR="00353107" w:rsidRPr="0075018C" w:rsidRDefault="00353107" w:rsidP="001221B4">
            <w:pPr>
              <w:suppressAutoHyphens/>
              <w:spacing w:after="120" w:line="276" w:lineRule="auto"/>
              <w:rPr>
                <w:rFonts w:ascii="Azo Sans Lt" w:hAnsi="Azo Sans Lt" w:cstheme="minorHAnsi"/>
              </w:rPr>
            </w:pPr>
          </w:p>
        </w:tc>
        <w:tc>
          <w:tcPr>
            <w:tcW w:w="835" w:type="pct"/>
          </w:tcPr>
          <w:p w14:paraId="4654DBF9" w14:textId="77777777" w:rsidR="00353107" w:rsidRPr="0075018C" w:rsidRDefault="00353107" w:rsidP="001221B4">
            <w:pPr>
              <w:suppressAutoHyphens/>
              <w:spacing w:after="120" w:line="276" w:lineRule="auto"/>
              <w:rPr>
                <w:rFonts w:ascii="Azo Sans Lt" w:hAnsi="Azo Sans Lt" w:cstheme="minorHAnsi"/>
              </w:rPr>
            </w:pPr>
          </w:p>
        </w:tc>
        <w:tc>
          <w:tcPr>
            <w:tcW w:w="675" w:type="pct"/>
          </w:tcPr>
          <w:p w14:paraId="4087AB36" w14:textId="77777777" w:rsidR="00353107" w:rsidRPr="0075018C" w:rsidRDefault="00353107" w:rsidP="001221B4">
            <w:pPr>
              <w:suppressAutoHyphens/>
              <w:spacing w:after="120" w:line="276" w:lineRule="auto"/>
              <w:rPr>
                <w:rFonts w:ascii="Azo Sans Lt" w:hAnsi="Azo Sans Lt" w:cstheme="minorHAnsi"/>
              </w:rPr>
            </w:pPr>
          </w:p>
        </w:tc>
        <w:tc>
          <w:tcPr>
            <w:tcW w:w="941" w:type="pct"/>
          </w:tcPr>
          <w:p w14:paraId="2FC00299" w14:textId="77777777" w:rsidR="00353107" w:rsidRPr="0075018C" w:rsidRDefault="00353107" w:rsidP="001221B4">
            <w:pPr>
              <w:suppressAutoHyphens/>
              <w:spacing w:after="120" w:line="276" w:lineRule="auto"/>
              <w:rPr>
                <w:rFonts w:ascii="Azo Sans Lt" w:hAnsi="Azo Sans Lt" w:cstheme="minorHAnsi"/>
              </w:rPr>
            </w:pPr>
          </w:p>
        </w:tc>
        <w:tc>
          <w:tcPr>
            <w:tcW w:w="538" w:type="pct"/>
          </w:tcPr>
          <w:p w14:paraId="74306219" w14:textId="77777777" w:rsidR="00353107" w:rsidRPr="0075018C" w:rsidRDefault="00353107" w:rsidP="001221B4">
            <w:pPr>
              <w:suppressAutoHyphens/>
              <w:spacing w:after="120" w:line="276" w:lineRule="auto"/>
              <w:rPr>
                <w:rFonts w:ascii="Azo Sans Lt" w:hAnsi="Azo Sans Lt" w:cstheme="minorHAnsi"/>
              </w:rPr>
            </w:pPr>
          </w:p>
        </w:tc>
        <w:tc>
          <w:tcPr>
            <w:tcW w:w="538" w:type="pct"/>
          </w:tcPr>
          <w:p w14:paraId="525E34FB" w14:textId="77777777" w:rsidR="00353107" w:rsidRPr="0075018C" w:rsidRDefault="00353107" w:rsidP="001221B4">
            <w:pPr>
              <w:suppressAutoHyphens/>
              <w:spacing w:after="120" w:line="276" w:lineRule="auto"/>
              <w:rPr>
                <w:rFonts w:ascii="Azo Sans Lt" w:hAnsi="Azo Sans Lt" w:cstheme="minorHAnsi"/>
              </w:rPr>
            </w:pPr>
          </w:p>
        </w:tc>
      </w:tr>
    </w:tbl>
    <w:p w14:paraId="30E3A394" w14:textId="77777777" w:rsidR="001D32DF" w:rsidRPr="0075018C" w:rsidRDefault="001D32DF" w:rsidP="001D32DF">
      <w:pPr>
        <w:pStyle w:val="Nivel01"/>
        <w:rPr>
          <w:rFonts w:ascii="Azo Sans Lt" w:hAnsi="Azo Sans Lt" w:cstheme="minorHAnsi"/>
          <w:iCs/>
          <w:sz w:val="22"/>
          <w:szCs w:val="22"/>
        </w:rPr>
      </w:pPr>
      <w:r w:rsidRPr="0075018C">
        <w:rPr>
          <w:rFonts w:ascii="Azo Sans Lt" w:hAnsi="Azo Sans Lt" w:cstheme="minorHAnsi"/>
          <w:sz w:val="22"/>
          <w:szCs w:val="22"/>
        </w:rPr>
        <w:lastRenderedPageBreak/>
        <w:t>CLÁUSULA SEGUNDA – VIGÊNCIA</w:t>
      </w:r>
    </w:p>
    <w:p w14:paraId="34846553" w14:textId="49C8BE21" w:rsidR="001D32DF" w:rsidRPr="0075018C" w:rsidRDefault="001D32DF" w:rsidP="001D4AC3">
      <w:pPr>
        <w:widowControl/>
        <w:numPr>
          <w:ilvl w:val="1"/>
          <w:numId w:val="2"/>
        </w:numPr>
        <w:autoSpaceDE/>
        <w:autoSpaceDN/>
        <w:spacing w:before="120" w:after="120" w:line="276" w:lineRule="auto"/>
        <w:ind w:left="425"/>
        <w:jc w:val="both"/>
        <w:rPr>
          <w:rFonts w:ascii="Azo Sans Lt" w:hAnsi="Azo Sans Lt" w:cstheme="minorHAnsi"/>
        </w:rPr>
      </w:pPr>
      <w:r w:rsidRPr="0075018C">
        <w:rPr>
          <w:rFonts w:ascii="Azo Sans Lt" w:hAnsi="Azo Sans Lt" w:cstheme="minorHAnsi"/>
          <w:bCs/>
          <w:iCs/>
        </w:rPr>
        <w:t xml:space="preserve">O prazo de vigência deste Termo de Contrato </w:t>
      </w:r>
      <w:r w:rsidR="005466C3" w:rsidRPr="004B2527">
        <w:rPr>
          <w:rFonts w:ascii="Azo Sans Lt" w:hAnsi="Azo Sans Lt" w:cstheme="minorHAnsi"/>
          <w:bCs/>
          <w:iCs/>
        </w:rPr>
        <w:t xml:space="preserve">será de </w:t>
      </w:r>
      <w:r w:rsidR="005466C3" w:rsidRPr="004B2527">
        <w:rPr>
          <w:rFonts w:ascii="Azo Sans Lt" w:hAnsi="Azo Sans Lt" w:cstheme="minorHAnsi"/>
        </w:rPr>
        <w:t>...... (mês) meses</w:t>
      </w:r>
      <w:r w:rsidR="005466C3" w:rsidRPr="004B2527">
        <w:rPr>
          <w:rFonts w:ascii="Azo Sans Lt" w:hAnsi="Azo Sans Lt" w:cstheme="minorHAnsi"/>
          <w:bCs/>
          <w:iCs/>
        </w:rPr>
        <w:t xml:space="preserve"> </w:t>
      </w:r>
      <w:r w:rsidRPr="0075018C">
        <w:rPr>
          <w:rFonts w:ascii="Azo Sans Lt" w:hAnsi="Azo Sans Lt" w:cstheme="minorHAnsi"/>
          <w:bCs/>
          <w:iCs/>
        </w:rPr>
        <w:t>, com início na data de ____/____/______ e encerramento em ____/____/______, prorrogável na forma do art. 57, §1º, da Lei nº 8.666, de 1993.</w:t>
      </w:r>
      <w:r w:rsidRPr="0075018C">
        <w:rPr>
          <w:rFonts w:ascii="Azo Sans Lt" w:hAnsi="Azo Sans Lt" w:cstheme="minorHAnsi"/>
        </w:rPr>
        <w:t xml:space="preserve"> </w:t>
      </w:r>
    </w:p>
    <w:p w14:paraId="562FECFB" w14:textId="77777777" w:rsidR="001D32DF" w:rsidRPr="0075018C" w:rsidRDefault="001D32DF" w:rsidP="001D32DF">
      <w:pPr>
        <w:pStyle w:val="Nivel01"/>
        <w:rPr>
          <w:rFonts w:ascii="Azo Sans Lt" w:hAnsi="Azo Sans Lt" w:cstheme="minorHAnsi"/>
          <w:sz w:val="22"/>
          <w:szCs w:val="22"/>
        </w:rPr>
      </w:pPr>
      <w:r w:rsidRPr="0075018C">
        <w:rPr>
          <w:rFonts w:ascii="Azo Sans Lt" w:hAnsi="Azo Sans Lt" w:cstheme="minorHAnsi"/>
          <w:sz w:val="22"/>
          <w:szCs w:val="22"/>
        </w:rPr>
        <w:t>CLÁUSULA TERCEIRA – PREÇO</w:t>
      </w:r>
    </w:p>
    <w:p w14:paraId="07A32C22" w14:textId="77777777" w:rsidR="001D32DF" w:rsidRPr="0075018C" w:rsidRDefault="001D32DF" w:rsidP="001D32DF">
      <w:pPr>
        <w:widowControl/>
        <w:numPr>
          <w:ilvl w:val="1"/>
          <w:numId w:val="2"/>
        </w:numPr>
        <w:autoSpaceDE/>
        <w:autoSpaceDN/>
        <w:spacing w:before="120" w:after="120" w:line="276" w:lineRule="auto"/>
        <w:ind w:left="425"/>
        <w:jc w:val="both"/>
        <w:rPr>
          <w:rFonts w:ascii="Azo Sans Lt" w:hAnsi="Azo Sans Lt" w:cstheme="minorHAnsi"/>
          <w:b/>
          <w:bCs/>
        </w:rPr>
      </w:pPr>
      <w:r w:rsidRPr="0075018C">
        <w:rPr>
          <w:rFonts w:ascii="Azo Sans Lt" w:hAnsi="Azo Sans Lt" w:cstheme="minorHAnsi"/>
        </w:rPr>
        <w:t>O valor do presente Termo de Contrato é de R$ ............ (...............)</w:t>
      </w:r>
      <w:r w:rsidRPr="0075018C">
        <w:rPr>
          <w:rFonts w:ascii="Azo Sans Lt" w:hAnsi="Azo Sans Lt" w:cstheme="minorHAnsi"/>
          <w:b/>
          <w:bCs/>
        </w:rPr>
        <w:t>.</w:t>
      </w:r>
    </w:p>
    <w:p w14:paraId="19E0CAC1" w14:textId="77777777" w:rsidR="001D32DF" w:rsidRPr="0075018C" w:rsidRDefault="001D32DF" w:rsidP="001D32DF">
      <w:pPr>
        <w:widowControl/>
        <w:numPr>
          <w:ilvl w:val="1"/>
          <w:numId w:val="2"/>
        </w:numPr>
        <w:autoSpaceDE/>
        <w:autoSpaceDN/>
        <w:spacing w:before="120" w:after="120" w:line="276" w:lineRule="auto"/>
        <w:ind w:left="425"/>
        <w:jc w:val="both"/>
        <w:rPr>
          <w:rFonts w:ascii="Azo Sans Lt" w:hAnsi="Azo Sans Lt" w:cstheme="minorHAnsi"/>
        </w:rPr>
      </w:pPr>
      <w:r w:rsidRPr="0075018C">
        <w:rPr>
          <w:rFonts w:ascii="Azo Sans Lt" w:hAnsi="Azo Sans Lt" w:cstheme="minorHAnsi"/>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FCEFCA4" w14:textId="77777777" w:rsidR="001D32DF" w:rsidRPr="0075018C" w:rsidRDefault="001D32DF" w:rsidP="001D32DF">
      <w:pPr>
        <w:pStyle w:val="Nivel01"/>
        <w:rPr>
          <w:rFonts w:ascii="Azo Sans Lt" w:hAnsi="Azo Sans Lt" w:cstheme="minorHAnsi"/>
          <w:sz w:val="22"/>
          <w:szCs w:val="22"/>
        </w:rPr>
      </w:pPr>
      <w:r w:rsidRPr="0075018C">
        <w:rPr>
          <w:rFonts w:ascii="Azo Sans Lt" w:hAnsi="Azo Sans Lt" w:cstheme="minorHAnsi"/>
          <w:sz w:val="22"/>
          <w:szCs w:val="22"/>
        </w:rPr>
        <w:t>CLÁUSULA QUARTA – DOTAÇÃO ORÇAMENTÁRIA</w:t>
      </w:r>
    </w:p>
    <w:p w14:paraId="2B180A0A" w14:textId="77777777" w:rsidR="00C33518" w:rsidRPr="00C33518" w:rsidRDefault="00C33518" w:rsidP="00C33518">
      <w:pPr>
        <w:widowControl/>
        <w:numPr>
          <w:ilvl w:val="1"/>
          <w:numId w:val="2"/>
        </w:numPr>
        <w:autoSpaceDE/>
        <w:autoSpaceDN/>
        <w:spacing w:before="120" w:after="120" w:line="276" w:lineRule="auto"/>
        <w:ind w:left="425"/>
        <w:jc w:val="both"/>
        <w:rPr>
          <w:rFonts w:ascii="Azo Sans Lt" w:hAnsi="Azo Sans Lt" w:cstheme="minorHAnsi"/>
        </w:rPr>
      </w:pPr>
      <w:r w:rsidRPr="00C33518">
        <w:rPr>
          <w:rFonts w:ascii="Azo Sans Lt" w:hAnsi="Azo Sans Lt" w:cstheme="minorHAnsi"/>
        </w:rPr>
        <w:t>As despesas decorrentes da aquisição do objeto previsto no presente Termo de Referência correrão por conta do elemento de despesa e fonte de recurso abaixo descritos:</w:t>
      </w:r>
    </w:p>
    <w:p w14:paraId="683B514E" w14:textId="77777777" w:rsidR="00C33518" w:rsidRPr="00C33518" w:rsidRDefault="00C33518" w:rsidP="00C33518">
      <w:pPr>
        <w:pStyle w:val="PargrafodaLista"/>
        <w:widowControl/>
        <w:numPr>
          <w:ilvl w:val="2"/>
          <w:numId w:val="12"/>
        </w:numPr>
        <w:tabs>
          <w:tab w:val="left" w:pos="0"/>
        </w:tabs>
        <w:autoSpaceDE/>
        <w:autoSpaceDN/>
        <w:spacing w:before="120" w:after="120" w:line="276" w:lineRule="auto"/>
        <w:ind w:hanging="294"/>
        <w:jc w:val="both"/>
        <w:rPr>
          <w:rFonts w:ascii="Azo Sans Lt" w:hAnsi="Azo Sans Lt" w:cstheme="minorHAnsi"/>
          <w:b/>
          <w:lang w:val="pt-BR"/>
        </w:rPr>
      </w:pPr>
      <w:r w:rsidRPr="00C33518">
        <w:rPr>
          <w:rFonts w:ascii="Azo Sans Lt" w:hAnsi="Azo Sans Lt" w:cstheme="minorHAnsi"/>
          <w:b/>
          <w:lang w:val="pt-BR"/>
        </w:rPr>
        <w:t>Elemento de despesa – 33.90.32-05 / 33.90.30.10;</w:t>
      </w:r>
    </w:p>
    <w:p w14:paraId="46AB0F87" w14:textId="33FB7721" w:rsidR="00C33518" w:rsidRPr="00C33518" w:rsidRDefault="00C33518" w:rsidP="00C33518">
      <w:pPr>
        <w:pStyle w:val="PargrafodaLista"/>
        <w:widowControl/>
        <w:numPr>
          <w:ilvl w:val="2"/>
          <w:numId w:val="12"/>
        </w:numPr>
        <w:tabs>
          <w:tab w:val="left" w:pos="0"/>
        </w:tabs>
        <w:autoSpaceDE/>
        <w:autoSpaceDN/>
        <w:spacing w:before="120" w:after="120" w:line="276" w:lineRule="auto"/>
        <w:ind w:hanging="294"/>
        <w:jc w:val="both"/>
        <w:rPr>
          <w:rFonts w:ascii="Azo Sans Lt" w:hAnsi="Azo Sans Lt" w:cstheme="minorHAnsi"/>
          <w:b/>
          <w:lang w:val="pt-BR"/>
        </w:rPr>
      </w:pPr>
      <w:r w:rsidRPr="00C33518">
        <w:rPr>
          <w:rFonts w:ascii="Azo Sans Lt" w:hAnsi="Azo Sans Lt" w:cstheme="minorHAnsi"/>
          <w:b/>
          <w:lang w:val="pt-BR"/>
        </w:rPr>
        <w:t xml:space="preserve">Fonte de recurso -  160000000000     </w:t>
      </w:r>
    </w:p>
    <w:p w14:paraId="21ADA45B" w14:textId="3B264B7E" w:rsidR="00E158AC" w:rsidRPr="00E158AC" w:rsidRDefault="00E158AC" w:rsidP="00E158AC">
      <w:pPr>
        <w:widowControl/>
        <w:numPr>
          <w:ilvl w:val="1"/>
          <w:numId w:val="2"/>
        </w:numPr>
        <w:tabs>
          <w:tab w:val="left" w:pos="0"/>
        </w:tabs>
        <w:autoSpaceDE/>
        <w:autoSpaceDN/>
        <w:spacing w:before="120" w:after="120" w:line="276" w:lineRule="auto"/>
        <w:ind w:left="425"/>
        <w:jc w:val="both"/>
        <w:rPr>
          <w:rFonts w:ascii="Azo Sans Lt" w:hAnsi="Azo Sans Lt" w:cstheme="minorHAnsi"/>
          <w:lang w:val="pt-BR"/>
        </w:rPr>
      </w:pPr>
      <w:r w:rsidRPr="00E158AC">
        <w:rPr>
          <w:rFonts w:ascii="Azo Sans Lt" w:hAnsi="Azo Sans Lt" w:cstheme="minorHAnsi"/>
          <w:lang w:val="pt-BR"/>
        </w:rPr>
        <w:t>Quanto aos Programas de Trabalho, serão utilizados de acordo com as especificações a seguir:</w:t>
      </w:r>
    </w:p>
    <w:p w14:paraId="6B8736F1" w14:textId="77777777" w:rsidR="00C33518" w:rsidRPr="00C33518" w:rsidRDefault="00C33518" w:rsidP="00C33518">
      <w:pPr>
        <w:pStyle w:val="PargrafodaLista"/>
        <w:widowControl/>
        <w:numPr>
          <w:ilvl w:val="2"/>
          <w:numId w:val="11"/>
        </w:numPr>
        <w:tabs>
          <w:tab w:val="left" w:pos="0"/>
        </w:tabs>
        <w:autoSpaceDE/>
        <w:autoSpaceDN/>
        <w:spacing w:before="120" w:after="120" w:line="276" w:lineRule="auto"/>
        <w:jc w:val="both"/>
        <w:rPr>
          <w:rFonts w:ascii="Azo Sans Lt" w:hAnsi="Azo Sans Lt" w:cstheme="minorHAnsi"/>
          <w:b/>
          <w:bCs/>
          <w:lang w:val="pt-BR"/>
        </w:rPr>
      </w:pPr>
      <w:r w:rsidRPr="00C33518">
        <w:rPr>
          <w:rFonts w:ascii="Azo Sans Lt" w:hAnsi="Azo Sans Lt" w:cstheme="minorHAnsi"/>
          <w:b/>
          <w:bCs/>
          <w:lang w:val="pt-BR"/>
        </w:rPr>
        <w:t>Hospital Municipal Raul Sertã – 30001.1030200852.202;</w:t>
      </w:r>
    </w:p>
    <w:p w14:paraId="3D53B622" w14:textId="77777777" w:rsidR="00C33518" w:rsidRPr="00C33518" w:rsidRDefault="00C33518" w:rsidP="00C33518">
      <w:pPr>
        <w:pStyle w:val="PargrafodaLista"/>
        <w:widowControl/>
        <w:numPr>
          <w:ilvl w:val="2"/>
          <w:numId w:val="11"/>
        </w:numPr>
        <w:tabs>
          <w:tab w:val="left" w:pos="0"/>
        </w:tabs>
        <w:autoSpaceDE/>
        <w:autoSpaceDN/>
        <w:spacing w:before="120" w:after="120" w:line="276" w:lineRule="auto"/>
        <w:jc w:val="both"/>
        <w:rPr>
          <w:rFonts w:ascii="Azo Sans Lt" w:hAnsi="Azo Sans Lt" w:cstheme="minorHAnsi"/>
          <w:b/>
          <w:bCs/>
          <w:lang w:val="pt-BR"/>
        </w:rPr>
      </w:pPr>
      <w:r w:rsidRPr="00C33518">
        <w:rPr>
          <w:rFonts w:ascii="Azo Sans Lt" w:hAnsi="Azo Sans Lt" w:cstheme="minorHAnsi"/>
          <w:b/>
          <w:bCs/>
          <w:lang w:val="pt-BR"/>
        </w:rPr>
        <w:t>Hospital Maternidade Dr. Mário Dutra de Castro – 30001.1030200852.203;</w:t>
      </w:r>
    </w:p>
    <w:p w14:paraId="4F7F167C" w14:textId="77777777" w:rsidR="00C33518" w:rsidRPr="00C33518" w:rsidRDefault="00C33518" w:rsidP="00C33518">
      <w:pPr>
        <w:pStyle w:val="PargrafodaLista"/>
        <w:widowControl/>
        <w:numPr>
          <w:ilvl w:val="2"/>
          <w:numId w:val="11"/>
        </w:numPr>
        <w:tabs>
          <w:tab w:val="left" w:pos="0"/>
        </w:tabs>
        <w:autoSpaceDE/>
        <w:autoSpaceDN/>
        <w:spacing w:before="120" w:after="120" w:line="276" w:lineRule="auto"/>
        <w:jc w:val="both"/>
        <w:rPr>
          <w:rFonts w:ascii="Azo Sans Lt" w:hAnsi="Azo Sans Lt" w:cstheme="minorHAnsi"/>
          <w:b/>
          <w:bCs/>
          <w:lang w:val="pt-BR"/>
        </w:rPr>
      </w:pPr>
      <w:r w:rsidRPr="00C33518">
        <w:rPr>
          <w:rFonts w:ascii="Azo Sans Lt" w:hAnsi="Azo Sans Lt" w:cstheme="minorHAnsi"/>
          <w:b/>
          <w:bCs/>
          <w:lang w:val="pt-BR"/>
        </w:rPr>
        <w:t>Assistência Farmacêutica (Básica) – 30001.10.303.0084.2.200;</w:t>
      </w:r>
    </w:p>
    <w:p w14:paraId="598E6E9C" w14:textId="77777777" w:rsidR="00C33518" w:rsidRPr="00C33518" w:rsidRDefault="00C33518" w:rsidP="00C33518">
      <w:pPr>
        <w:pStyle w:val="PargrafodaLista"/>
        <w:widowControl/>
        <w:numPr>
          <w:ilvl w:val="2"/>
          <w:numId w:val="11"/>
        </w:numPr>
        <w:tabs>
          <w:tab w:val="left" w:pos="0"/>
        </w:tabs>
        <w:autoSpaceDE/>
        <w:autoSpaceDN/>
        <w:spacing w:before="120" w:after="120" w:line="276" w:lineRule="auto"/>
        <w:jc w:val="both"/>
        <w:rPr>
          <w:rFonts w:ascii="Azo Sans Lt" w:hAnsi="Azo Sans Lt" w:cstheme="minorHAnsi"/>
          <w:b/>
          <w:bCs/>
          <w:lang w:val="pt-BR"/>
        </w:rPr>
      </w:pPr>
      <w:r w:rsidRPr="00C33518">
        <w:rPr>
          <w:rFonts w:ascii="Azo Sans Lt" w:hAnsi="Azo Sans Lt" w:cstheme="minorHAnsi"/>
          <w:b/>
          <w:bCs/>
          <w:lang w:val="pt-BR"/>
        </w:rPr>
        <w:t xml:space="preserve">Atenção Básica / Fora </w:t>
      </w:r>
      <w:proofErr w:type="spellStart"/>
      <w:r w:rsidRPr="00C33518">
        <w:rPr>
          <w:rFonts w:ascii="Azo Sans Lt" w:hAnsi="Azo Sans Lt" w:cstheme="minorHAnsi"/>
          <w:b/>
          <w:bCs/>
          <w:lang w:val="pt-BR"/>
        </w:rPr>
        <w:t>Rename</w:t>
      </w:r>
      <w:proofErr w:type="spellEnd"/>
      <w:r w:rsidRPr="00C33518">
        <w:rPr>
          <w:rFonts w:ascii="Azo Sans Lt" w:hAnsi="Azo Sans Lt" w:cstheme="minorHAnsi"/>
          <w:b/>
          <w:bCs/>
          <w:lang w:val="pt-BR"/>
        </w:rPr>
        <w:t xml:space="preserve"> – 30001.10.303.0084.2.200;</w:t>
      </w:r>
    </w:p>
    <w:p w14:paraId="48362F29" w14:textId="77777777" w:rsidR="00C33518" w:rsidRPr="00C33518" w:rsidRDefault="00C33518" w:rsidP="00C33518">
      <w:pPr>
        <w:pStyle w:val="PargrafodaLista"/>
        <w:widowControl/>
        <w:numPr>
          <w:ilvl w:val="2"/>
          <w:numId w:val="11"/>
        </w:numPr>
        <w:tabs>
          <w:tab w:val="left" w:pos="0"/>
        </w:tabs>
        <w:autoSpaceDE/>
        <w:autoSpaceDN/>
        <w:spacing w:before="120" w:after="120" w:line="276" w:lineRule="auto"/>
        <w:jc w:val="both"/>
        <w:rPr>
          <w:rFonts w:ascii="Azo Sans Lt" w:hAnsi="Azo Sans Lt" w:cstheme="minorHAnsi"/>
          <w:b/>
          <w:bCs/>
          <w:lang w:val="pt-BR"/>
        </w:rPr>
      </w:pPr>
      <w:r w:rsidRPr="00C33518">
        <w:rPr>
          <w:rFonts w:ascii="Azo Sans Lt" w:hAnsi="Azo Sans Lt" w:cstheme="minorHAnsi"/>
          <w:b/>
          <w:bCs/>
          <w:lang w:val="pt-BR"/>
        </w:rPr>
        <w:t>Programa Melhor em Casa – 30001.10.302.0083.2.199;</w:t>
      </w:r>
    </w:p>
    <w:p w14:paraId="0E5C34C0" w14:textId="61BC2596" w:rsidR="00C33518" w:rsidRDefault="00C33518" w:rsidP="00C33518">
      <w:pPr>
        <w:pStyle w:val="PargrafodaLista"/>
        <w:widowControl/>
        <w:numPr>
          <w:ilvl w:val="2"/>
          <w:numId w:val="11"/>
        </w:numPr>
        <w:tabs>
          <w:tab w:val="left" w:pos="0"/>
        </w:tabs>
        <w:autoSpaceDE/>
        <w:autoSpaceDN/>
        <w:spacing w:before="120" w:after="120" w:line="276" w:lineRule="auto"/>
        <w:jc w:val="both"/>
        <w:rPr>
          <w:rFonts w:ascii="Azo Sans Lt" w:hAnsi="Azo Sans Lt" w:cstheme="minorHAnsi"/>
          <w:b/>
          <w:bCs/>
          <w:lang w:val="pt-BR"/>
        </w:rPr>
      </w:pPr>
      <w:r w:rsidRPr="00C33518">
        <w:rPr>
          <w:rFonts w:ascii="Azo Sans Lt" w:hAnsi="Azo Sans Lt" w:cstheme="minorHAnsi"/>
          <w:b/>
          <w:bCs/>
          <w:lang w:val="pt-BR"/>
        </w:rPr>
        <w:t>Vigilância em Saúde – 30001.10.305.00862.208;</w:t>
      </w:r>
    </w:p>
    <w:p w14:paraId="10525903" w14:textId="09FAE8B3" w:rsidR="00E158AC" w:rsidRPr="00E158AC" w:rsidRDefault="00E158AC" w:rsidP="00E158AC">
      <w:pPr>
        <w:widowControl/>
        <w:numPr>
          <w:ilvl w:val="1"/>
          <w:numId w:val="2"/>
        </w:numPr>
        <w:tabs>
          <w:tab w:val="left" w:pos="0"/>
        </w:tabs>
        <w:autoSpaceDE/>
        <w:autoSpaceDN/>
        <w:spacing w:before="120" w:after="120" w:line="276" w:lineRule="auto"/>
        <w:ind w:left="425"/>
        <w:jc w:val="both"/>
        <w:rPr>
          <w:rFonts w:ascii="Azo Sans Lt" w:hAnsi="Azo Sans Lt" w:cstheme="minorHAnsi"/>
          <w:lang w:val="pt-BR"/>
        </w:rPr>
      </w:pPr>
      <w:r w:rsidRPr="00E158AC">
        <w:rPr>
          <w:rFonts w:ascii="Azo Sans Lt" w:hAnsi="Azo Sans Lt" w:cstheme="minorHAnsi"/>
          <w:lang w:val="pt-BR"/>
        </w:rPr>
        <w:t xml:space="preserve">As notas fiscais deverão ser emitidas em nome do </w:t>
      </w:r>
      <w:r w:rsidRPr="00E158AC">
        <w:rPr>
          <w:rFonts w:ascii="Azo Sans Lt" w:hAnsi="Azo Sans Lt" w:cstheme="minorHAnsi"/>
          <w:b/>
          <w:lang w:val="pt-BR"/>
        </w:rPr>
        <w:t>FUNDO MUNICIPAL DE SAÚDE, CNPJ 11.399.442/0001-79, AVENIDA ALBERTO BRAUNE, 224, SALA 221, CENTRO, NOVA FRIBURGO/RJ, CEP 28613-000.</w:t>
      </w:r>
    </w:p>
    <w:p w14:paraId="04DA4E7F" w14:textId="7C11329C" w:rsidR="00E05F16" w:rsidRPr="00E05F16" w:rsidRDefault="001D32DF" w:rsidP="00E05F16">
      <w:pPr>
        <w:pStyle w:val="Nivel01"/>
        <w:rPr>
          <w:rFonts w:ascii="Azo Sans Lt" w:hAnsi="Azo Sans Lt" w:cstheme="minorHAnsi"/>
          <w:sz w:val="22"/>
          <w:szCs w:val="22"/>
        </w:rPr>
      </w:pPr>
      <w:r w:rsidRPr="0075018C">
        <w:rPr>
          <w:rFonts w:ascii="Azo Sans Lt" w:hAnsi="Azo Sans Lt" w:cstheme="minorHAnsi"/>
          <w:sz w:val="22"/>
          <w:szCs w:val="22"/>
        </w:rPr>
        <w:t>CLÁUSULA QUINTA – PAGAMENTO</w:t>
      </w:r>
    </w:p>
    <w:p w14:paraId="0F3B258D" w14:textId="77777777" w:rsidR="002E159F" w:rsidRPr="002E159F" w:rsidRDefault="002E159F" w:rsidP="002E159F">
      <w:pPr>
        <w:widowControl/>
        <w:numPr>
          <w:ilvl w:val="1"/>
          <w:numId w:val="2"/>
        </w:numPr>
        <w:autoSpaceDE/>
        <w:autoSpaceDN/>
        <w:spacing w:before="120" w:after="120" w:line="276" w:lineRule="auto"/>
        <w:ind w:left="426"/>
        <w:jc w:val="both"/>
        <w:rPr>
          <w:rFonts w:ascii="Azo Sans Lt" w:hAnsi="Azo Sans Lt" w:cs="Arial"/>
          <w:w w:val="110"/>
          <w:lang w:bidi="pt-PT"/>
        </w:rPr>
      </w:pPr>
      <w:r>
        <w:rPr>
          <w:rFonts w:ascii="Azo Sans Lt" w:hAnsi="Azo Sans Lt" w:cs="Arial"/>
          <w:w w:val="110"/>
        </w:rPr>
        <w:t xml:space="preserve"> </w:t>
      </w:r>
      <w:r w:rsidRPr="002E159F">
        <w:rPr>
          <w:rFonts w:ascii="Azo Sans Lt" w:hAnsi="Azo Sans Lt" w:cs="Arial"/>
          <w:w w:val="110"/>
          <w:lang w:bidi="pt-PT"/>
        </w:rPr>
        <w:t xml:space="preserve"> - A licitante contratada deverá apresentar a documentação para a cobrança respectiva à Secretaria Municipal de Finanças. Planejamento, Desenvolvimento Econômico e Gestão, a partir do cumprimento das obrigações elencadas no Edital. </w:t>
      </w:r>
    </w:p>
    <w:p w14:paraId="6B1C4698" w14:textId="77777777" w:rsidR="002E159F" w:rsidRPr="002E159F" w:rsidRDefault="002E159F" w:rsidP="002E159F">
      <w:pPr>
        <w:widowControl/>
        <w:numPr>
          <w:ilvl w:val="1"/>
          <w:numId w:val="2"/>
        </w:numPr>
        <w:autoSpaceDE/>
        <w:autoSpaceDN/>
        <w:spacing w:before="120" w:after="120" w:line="276" w:lineRule="auto"/>
        <w:ind w:left="426"/>
        <w:jc w:val="both"/>
        <w:rPr>
          <w:rFonts w:ascii="Azo Sans Lt" w:hAnsi="Azo Sans Lt" w:cs="Arial"/>
          <w:w w:val="110"/>
          <w:lang w:bidi="pt-PT"/>
        </w:rPr>
      </w:pPr>
      <w:r w:rsidRPr="002E159F">
        <w:rPr>
          <w:rFonts w:ascii="Azo Sans Lt" w:hAnsi="Azo Sans Lt" w:cs="Arial"/>
          <w:w w:val="110"/>
          <w:lang w:bidi="pt-PT"/>
        </w:rPr>
        <w:t xml:space="preserve">- O pagamento será efetuado pelo Município de Nova Friburgo me diante crédito em conta-corrente da contratada, até o 30º (trigésimo) dia corrido, a contar da atestação da </w:t>
      </w:r>
      <w:r w:rsidRPr="002E159F">
        <w:rPr>
          <w:rFonts w:ascii="Azo Sans Lt" w:hAnsi="Azo Sans Lt" w:cs="Arial"/>
          <w:w w:val="110"/>
          <w:lang w:bidi="pt-PT"/>
        </w:rPr>
        <w:lastRenderedPageBreak/>
        <w:t>Nota Fiscal apresentada pela contratada, desde que cumpridas as formalidades legais e contratuais previstas, e de acordo com o Decreto Municipal nº 258/18.</w:t>
      </w:r>
    </w:p>
    <w:p w14:paraId="36CD3426" w14:textId="77777777" w:rsidR="002E159F" w:rsidRPr="002E159F" w:rsidRDefault="002E159F" w:rsidP="002E159F">
      <w:pPr>
        <w:widowControl/>
        <w:numPr>
          <w:ilvl w:val="1"/>
          <w:numId w:val="2"/>
        </w:numPr>
        <w:autoSpaceDE/>
        <w:autoSpaceDN/>
        <w:spacing w:before="120" w:after="120" w:line="276" w:lineRule="auto"/>
        <w:ind w:left="426"/>
        <w:jc w:val="both"/>
        <w:rPr>
          <w:rFonts w:ascii="Azo Sans Lt" w:hAnsi="Azo Sans Lt" w:cs="Arial"/>
          <w:w w:val="110"/>
          <w:lang w:bidi="pt-PT"/>
        </w:rPr>
      </w:pPr>
      <w:r w:rsidRPr="002E159F">
        <w:rPr>
          <w:rFonts w:ascii="Azo Sans Lt" w:hAnsi="Azo Sans Lt" w:cs="Arial"/>
          <w:w w:val="110"/>
          <w:lang w:bidi="pt-PT"/>
        </w:rPr>
        <w:t>- Na hipótese de o documento de cobrança apresentar erros, fica suspenso o prazo para o pagamento respectivo, prosseguindo-se a contagem somente após a apresentação da nova documentação isenta de erros.</w:t>
      </w:r>
    </w:p>
    <w:p w14:paraId="79566440" w14:textId="309609C7" w:rsidR="002E159F" w:rsidRPr="002E159F" w:rsidRDefault="002E159F" w:rsidP="002E159F">
      <w:pPr>
        <w:widowControl/>
        <w:numPr>
          <w:ilvl w:val="1"/>
          <w:numId w:val="2"/>
        </w:numPr>
        <w:autoSpaceDE/>
        <w:autoSpaceDN/>
        <w:spacing w:before="120" w:after="120" w:line="276" w:lineRule="auto"/>
        <w:ind w:left="426"/>
        <w:jc w:val="both"/>
        <w:rPr>
          <w:rFonts w:ascii="Azo Sans Lt" w:hAnsi="Azo Sans Lt" w:cs="Arial"/>
          <w:w w:val="110"/>
          <w:lang w:bidi="pt-PT"/>
        </w:rPr>
      </w:pPr>
      <w:r w:rsidRPr="002E159F">
        <w:rPr>
          <w:rFonts w:ascii="Azo Sans Lt" w:hAnsi="Azo Sans Lt" w:cs="Arial"/>
          <w:w w:val="110"/>
          <w:lang w:bidi="pt-PT"/>
        </w:rPr>
        <w:t xml:space="preserve">- </w:t>
      </w:r>
      <w:r w:rsidR="00C33518" w:rsidRPr="00C33518">
        <w:rPr>
          <w:rFonts w:ascii="Azo Sans Lt" w:hAnsi="Azo Sans Lt" w:cs="Arial"/>
          <w:w w:val="110"/>
          <w:lang w:val="pt-BR" w:bidi="pt-PT"/>
        </w:rPr>
        <w:t>O pagamento será efetuado conforme estabelece o Decreto 258 de 27 de setembro de 2018 c/c Decreto nº 313 de 10 de outubro de 2019, desde que as certidões listadas abaixo estejam dentro da validade</w:t>
      </w:r>
      <w:r w:rsidRPr="002E159F">
        <w:rPr>
          <w:rFonts w:ascii="Azo Sans Lt" w:hAnsi="Azo Sans Lt" w:cs="Arial"/>
          <w:w w:val="110"/>
          <w:lang w:bidi="pt-PT"/>
        </w:rPr>
        <w:t>:</w:t>
      </w:r>
    </w:p>
    <w:p w14:paraId="151CBE61" w14:textId="316C745D" w:rsidR="00D941FB" w:rsidRPr="00D941FB" w:rsidRDefault="00D941FB" w:rsidP="00D941FB">
      <w:pPr>
        <w:widowControl/>
        <w:autoSpaceDE/>
        <w:autoSpaceDN/>
        <w:spacing w:before="120" w:after="120" w:line="276" w:lineRule="auto"/>
        <w:ind w:left="426"/>
        <w:jc w:val="both"/>
        <w:rPr>
          <w:rFonts w:ascii="Azo Sans Lt" w:hAnsi="Azo Sans Lt" w:cs="Arial"/>
          <w:w w:val="110"/>
        </w:rPr>
      </w:pPr>
      <w:r w:rsidRPr="00D941FB">
        <w:rPr>
          <w:rFonts w:ascii="Azo Sans Lt" w:hAnsi="Azo Sans Lt" w:cs="Arial"/>
          <w:w w:val="110"/>
        </w:rPr>
        <w:t>5</w:t>
      </w:r>
      <w:r w:rsidR="00E05F16" w:rsidRPr="00D941FB">
        <w:rPr>
          <w:rFonts w:ascii="Azo Sans Lt" w:hAnsi="Azo Sans Lt" w:cs="Arial"/>
          <w:w w:val="110"/>
        </w:rPr>
        <w:t>.</w:t>
      </w:r>
      <w:r w:rsidR="00F458D6">
        <w:rPr>
          <w:rFonts w:ascii="Azo Sans Lt" w:hAnsi="Azo Sans Lt" w:cs="Arial"/>
          <w:w w:val="110"/>
        </w:rPr>
        <w:t>4</w:t>
      </w:r>
      <w:r w:rsidR="00E05F16" w:rsidRPr="00D941FB">
        <w:rPr>
          <w:rFonts w:ascii="Azo Sans Lt" w:hAnsi="Azo Sans Lt" w:cs="Arial"/>
          <w:w w:val="110"/>
        </w:rPr>
        <w:t xml:space="preserve">.1. Negativa de Débitos Trabalhistas; </w:t>
      </w:r>
    </w:p>
    <w:p w14:paraId="630ECDC9" w14:textId="5A0ADE97" w:rsidR="00D941FB" w:rsidRPr="00D941FB" w:rsidRDefault="00D941FB" w:rsidP="00D941FB">
      <w:pPr>
        <w:widowControl/>
        <w:autoSpaceDE/>
        <w:autoSpaceDN/>
        <w:spacing w:before="120" w:after="120" w:line="276" w:lineRule="auto"/>
        <w:ind w:left="426"/>
        <w:jc w:val="both"/>
        <w:rPr>
          <w:rFonts w:ascii="Azo Sans Lt" w:hAnsi="Azo Sans Lt" w:cs="Arial"/>
          <w:w w:val="110"/>
        </w:rPr>
      </w:pPr>
      <w:r w:rsidRPr="00D941FB">
        <w:rPr>
          <w:rFonts w:ascii="Azo Sans Lt" w:hAnsi="Azo Sans Lt" w:cs="Arial"/>
          <w:w w:val="110"/>
        </w:rPr>
        <w:t>5</w:t>
      </w:r>
      <w:r w:rsidR="00E05F16" w:rsidRPr="00D941FB">
        <w:rPr>
          <w:rFonts w:ascii="Azo Sans Lt" w:hAnsi="Azo Sans Lt" w:cs="Arial"/>
          <w:w w:val="110"/>
        </w:rPr>
        <w:t>.</w:t>
      </w:r>
      <w:r w:rsidR="00F458D6">
        <w:rPr>
          <w:rFonts w:ascii="Azo Sans Lt" w:hAnsi="Azo Sans Lt" w:cs="Arial"/>
          <w:w w:val="110"/>
        </w:rPr>
        <w:t>4</w:t>
      </w:r>
      <w:r w:rsidR="00E05F16" w:rsidRPr="00D941FB">
        <w:rPr>
          <w:rFonts w:ascii="Azo Sans Lt" w:hAnsi="Azo Sans Lt" w:cs="Arial"/>
          <w:w w:val="110"/>
        </w:rPr>
        <w:t>.2. Fazenda Federal – abrange as contribuições sociais;</w:t>
      </w:r>
    </w:p>
    <w:p w14:paraId="05A82786" w14:textId="149DE976" w:rsidR="00D941FB" w:rsidRPr="00D941FB" w:rsidRDefault="00D941FB" w:rsidP="00D941FB">
      <w:pPr>
        <w:widowControl/>
        <w:autoSpaceDE/>
        <w:autoSpaceDN/>
        <w:spacing w:before="120" w:after="120" w:line="276" w:lineRule="auto"/>
        <w:ind w:left="426"/>
        <w:jc w:val="both"/>
        <w:rPr>
          <w:rFonts w:ascii="Azo Sans Lt" w:hAnsi="Azo Sans Lt" w:cs="Arial"/>
          <w:w w:val="110"/>
        </w:rPr>
      </w:pPr>
      <w:r w:rsidRPr="00D941FB">
        <w:rPr>
          <w:rFonts w:ascii="Azo Sans Lt" w:hAnsi="Azo Sans Lt" w:cs="Arial"/>
          <w:w w:val="110"/>
        </w:rPr>
        <w:t>5</w:t>
      </w:r>
      <w:r w:rsidR="00E05F16" w:rsidRPr="00D941FB">
        <w:rPr>
          <w:rFonts w:ascii="Azo Sans Lt" w:hAnsi="Azo Sans Lt" w:cs="Arial"/>
          <w:w w:val="110"/>
        </w:rPr>
        <w:t>.</w:t>
      </w:r>
      <w:r w:rsidR="00F458D6">
        <w:rPr>
          <w:rFonts w:ascii="Azo Sans Lt" w:hAnsi="Azo Sans Lt" w:cs="Arial"/>
          <w:w w:val="110"/>
        </w:rPr>
        <w:t>4</w:t>
      </w:r>
      <w:r w:rsidR="00E05F16" w:rsidRPr="00D941FB">
        <w:rPr>
          <w:rFonts w:ascii="Azo Sans Lt" w:hAnsi="Azo Sans Lt" w:cs="Arial"/>
          <w:w w:val="110"/>
        </w:rPr>
        <w:t xml:space="preserve">.3. FGTS; </w:t>
      </w:r>
    </w:p>
    <w:p w14:paraId="01D65EB5" w14:textId="6AAC51C1" w:rsidR="00D941FB" w:rsidRPr="00D941FB" w:rsidRDefault="00D941FB" w:rsidP="00D941FB">
      <w:pPr>
        <w:widowControl/>
        <w:autoSpaceDE/>
        <w:autoSpaceDN/>
        <w:spacing w:before="120" w:after="120" w:line="276" w:lineRule="auto"/>
        <w:ind w:left="426"/>
        <w:jc w:val="both"/>
        <w:rPr>
          <w:rFonts w:ascii="Azo Sans Lt" w:hAnsi="Azo Sans Lt" w:cs="Arial"/>
          <w:w w:val="110"/>
        </w:rPr>
      </w:pPr>
      <w:r w:rsidRPr="00D941FB">
        <w:rPr>
          <w:rFonts w:ascii="Azo Sans Lt" w:hAnsi="Azo Sans Lt" w:cs="Arial"/>
          <w:w w:val="110"/>
        </w:rPr>
        <w:t>5</w:t>
      </w:r>
      <w:r w:rsidR="00E05F16" w:rsidRPr="00D941FB">
        <w:rPr>
          <w:rFonts w:ascii="Azo Sans Lt" w:hAnsi="Azo Sans Lt" w:cs="Arial"/>
          <w:w w:val="110"/>
        </w:rPr>
        <w:t>.</w:t>
      </w:r>
      <w:r w:rsidR="00F458D6">
        <w:rPr>
          <w:rFonts w:ascii="Azo Sans Lt" w:hAnsi="Azo Sans Lt" w:cs="Arial"/>
          <w:w w:val="110"/>
        </w:rPr>
        <w:t>4</w:t>
      </w:r>
      <w:r w:rsidR="00E05F16" w:rsidRPr="00D941FB">
        <w:rPr>
          <w:rFonts w:ascii="Azo Sans Lt" w:hAnsi="Azo Sans Lt" w:cs="Arial"/>
          <w:w w:val="110"/>
        </w:rPr>
        <w:t xml:space="preserve">.4. PGE – referente à Dívida Ativa Estadual; </w:t>
      </w:r>
    </w:p>
    <w:p w14:paraId="39D70FA0" w14:textId="1843C352" w:rsidR="00D941FB" w:rsidRPr="00D941FB" w:rsidRDefault="00D941FB" w:rsidP="00D941FB">
      <w:pPr>
        <w:widowControl/>
        <w:autoSpaceDE/>
        <w:autoSpaceDN/>
        <w:spacing w:before="120" w:after="120" w:line="276" w:lineRule="auto"/>
        <w:ind w:left="426"/>
        <w:jc w:val="both"/>
        <w:rPr>
          <w:rFonts w:ascii="Azo Sans Lt" w:hAnsi="Azo Sans Lt" w:cs="Arial"/>
          <w:w w:val="110"/>
        </w:rPr>
      </w:pPr>
      <w:r w:rsidRPr="00D941FB">
        <w:rPr>
          <w:rFonts w:ascii="Azo Sans Lt" w:hAnsi="Azo Sans Lt" w:cs="Arial"/>
          <w:w w:val="110"/>
        </w:rPr>
        <w:t>5</w:t>
      </w:r>
      <w:r w:rsidR="00E05F16" w:rsidRPr="00D941FB">
        <w:rPr>
          <w:rFonts w:ascii="Azo Sans Lt" w:hAnsi="Azo Sans Lt" w:cs="Arial"/>
          <w:w w:val="110"/>
        </w:rPr>
        <w:t>.</w:t>
      </w:r>
      <w:r w:rsidR="00F458D6">
        <w:rPr>
          <w:rFonts w:ascii="Azo Sans Lt" w:hAnsi="Azo Sans Lt" w:cs="Arial"/>
          <w:w w:val="110"/>
        </w:rPr>
        <w:t>4</w:t>
      </w:r>
      <w:r w:rsidR="00E05F16" w:rsidRPr="00D941FB">
        <w:rPr>
          <w:rFonts w:ascii="Azo Sans Lt" w:hAnsi="Azo Sans Lt" w:cs="Arial"/>
          <w:w w:val="110"/>
        </w:rPr>
        <w:t xml:space="preserve">.5. Municipal – referente ao ISS e Dívida Ativa; 10.1.6. Estadual CND – referente ao ICMS. </w:t>
      </w:r>
    </w:p>
    <w:p w14:paraId="4D45C0C2" w14:textId="5AB873BB" w:rsidR="00D941FB" w:rsidRPr="00D941FB" w:rsidRDefault="00D941FB" w:rsidP="00D941FB">
      <w:pPr>
        <w:widowControl/>
        <w:autoSpaceDE/>
        <w:autoSpaceDN/>
        <w:spacing w:before="120" w:after="120" w:line="276" w:lineRule="auto"/>
        <w:ind w:left="426"/>
        <w:jc w:val="both"/>
        <w:rPr>
          <w:rFonts w:ascii="Azo Sans Lt" w:hAnsi="Azo Sans Lt" w:cs="Arial"/>
          <w:w w:val="110"/>
        </w:rPr>
      </w:pPr>
      <w:r w:rsidRPr="00D941FB">
        <w:rPr>
          <w:rFonts w:ascii="Azo Sans Lt" w:hAnsi="Azo Sans Lt" w:cs="Arial"/>
          <w:w w:val="110"/>
        </w:rPr>
        <w:t>5</w:t>
      </w:r>
      <w:r w:rsidR="00E05F16" w:rsidRPr="00D941FB">
        <w:rPr>
          <w:rFonts w:ascii="Azo Sans Lt" w:hAnsi="Azo Sans Lt" w:cs="Arial"/>
          <w:w w:val="110"/>
        </w:rPr>
        <w:t>.</w:t>
      </w:r>
      <w:r w:rsidR="00DF189C">
        <w:rPr>
          <w:rFonts w:ascii="Azo Sans Lt" w:hAnsi="Azo Sans Lt" w:cs="Arial"/>
          <w:w w:val="110"/>
        </w:rPr>
        <w:t>5</w:t>
      </w:r>
      <w:r w:rsidR="00E05F16" w:rsidRPr="00D941FB">
        <w:rPr>
          <w:rFonts w:ascii="Azo Sans Lt" w:hAnsi="Azo Sans Lt" w:cs="Arial"/>
          <w:w w:val="110"/>
        </w:rPr>
        <w:t>. A Nota Fiscal de Serviço ou Consumo deverá conter a identificação do Banco, número da Agência e da Conta Corrente, para que a Contratante possa efetuar o pagamento do valor devido.</w:t>
      </w:r>
    </w:p>
    <w:p w14:paraId="458E5674" w14:textId="3E471211" w:rsidR="00E05F16" w:rsidRPr="00D941FB" w:rsidRDefault="00D941FB" w:rsidP="00D941FB">
      <w:pPr>
        <w:widowControl/>
        <w:autoSpaceDE/>
        <w:autoSpaceDN/>
        <w:spacing w:before="120" w:after="120" w:line="276" w:lineRule="auto"/>
        <w:ind w:left="426"/>
        <w:jc w:val="both"/>
        <w:rPr>
          <w:rFonts w:ascii="Azo Sans Lt" w:hAnsi="Azo Sans Lt" w:cs="Arial"/>
          <w:w w:val="110"/>
        </w:rPr>
      </w:pPr>
      <w:r w:rsidRPr="00D941FB">
        <w:rPr>
          <w:rFonts w:ascii="Azo Sans Lt" w:hAnsi="Azo Sans Lt" w:cs="Arial"/>
          <w:w w:val="110"/>
        </w:rPr>
        <w:t>5</w:t>
      </w:r>
      <w:r w:rsidR="00E05F16" w:rsidRPr="00D941FB">
        <w:rPr>
          <w:rFonts w:ascii="Azo Sans Lt" w:hAnsi="Azo Sans Lt" w:cs="Arial"/>
          <w:w w:val="110"/>
        </w:rPr>
        <w:t>.</w:t>
      </w:r>
      <w:r w:rsidR="00DF189C">
        <w:rPr>
          <w:rFonts w:ascii="Azo Sans Lt" w:hAnsi="Azo Sans Lt" w:cs="Arial"/>
          <w:w w:val="110"/>
        </w:rPr>
        <w:t>6</w:t>
      </w:r>
      <w:r w:rsidR="00E05F16" w:rsidRPr="00D941FB">
        <w:rPr>
          <w:rFonts w:ascii="Azo Sans Lt" w:hAnsi="Azo Sans Lt" w:cs="Arial"/>
          <w:w w:val="110"/>
        </w:rPr>
        <w:t>. Na ocorrência de rejeição da(s) Nota(s) Fiscal(is), motivada por erro ou incorreções, o prazo para pagamento estipulado acima passará a ser contado a partir da data de sua reapresentação.</w:t>
      </w:r>
    </w:p>
    <w:p w14:paraId="08D6E367" w14:textId="77777777" w:rsidR="001D32DF" w:rsidRPr="0075018C" w:rsidRDefault="001D32DF" w:rsidP="001D32DF">
      <w:pPr>
        <w:pStyle w:val="Nivel01"/>
        <w:rPr>
          <w:rFonts w:ascii="Azo Sans Lt" w:hAnsi="Azo Sans Lt" w:cstheme="minorHAnsi"/>
          <w:sz w:val="22"/>
          <w:szCs w:val="22"/>
        </w:rPr>
      </w:pPr>
      <w:r w:rsidRPr="0075018C">
        <w:rPr>
          <w:rFonts w:ascii="Azo Sans Lt" w:hAnsi="Azo Sans Lt" w:cstheme="minorHAnsi"/>
          <w:smallCaps/>
          <w:sz w:val="22"/>
          <w:szCs w:val="22"/>
        </w:rPr>
        <w:t>CLÁUSULA SEXTA</w:t>
      </w:r>
      <w:r w:rsidRPr="0075018C">
        <w:rPr>
          <w:rFonts w:ascii="Azo Sans Lt" w:hAnsi="Azo Sans Lt" w:cstheme="minorHAnsi"/>
          <w:sz w:val="22"/>
          <w:szCs w:val="22"/>
        </w:rPr>
        <w:t xml:space="preserve"> </w:t>
      </w:r>
      <w:r w:rsidRPr="0075018C">
        <w:rPr>
          <w:rFonts w:ascii="Azo Sans Lt" w:hAnsi="Azo Sans Lt" w:cstheme="minorHAnsi"/>
          <w:smallCaps/>
          <w:sz w:val="22"/>
          <w:szCs w:val="22"/>
        </w:rPr>
        <w:t>–</w:t>
      </w:r>
      <w:r w:rsidRPr="0075018C">
        <w:rPr>
          <w:rFonts w:ascii="Azo Sans Lt" w:hAnsi="Azo Sans Lt" w:cstheme="minorHAnsi"/>
          <w:sz w:val="22"/>
          <w:szCs w:val="22"/>
        </w:rPr>
        <w:t xml:space="preserve"> REAJUSTE </w:t>
      </w:r>
    </w:p>
    <w:p w14:paraId="7443867F" w14:textId="6668B514" w:rsidR="005466C3" w:rsidRPr="004B2527" w:rsidRDefault="005466C3" w:rsidP="005466C3">
      <w:pPr>
        <w:widowControl/>
        <w:numPr>
          <w:ilvl w:val="1"/>
          <w:numId w:val="2"/>
        </w:numPr>
        <w:autoSpaceDE/>
        <w:autoSpaceDN/>
        <w:spacing w:before="120" w:after="120" w:line="276" w:lineRule="auto"/>
        <w:ind w:left="426"/>
        <w:jc w:val="both"/>
        <w:rPr>
          <w:rFonts w:ascii="Azo Sans Lt" w:hAnsi="Azo Sans Lt" w:cstheme="minorHAnsi"/>
        </w:rPr>
      </w:pPr>
      <w:r w:rsidRPr="004B2527">
        <w:rPr>
          <w:rFonts w:ascii="Azo Sans Lt" w:hAnsi="Azo Sans Lt" w:cstheme="minorHAnsi"/>
        </w:rPr>
        <w:t xml:space="preserve">Os preços serão fixos e irreajustáveis, exceto nas hipóteses, devidamente comprovadas, quando necessário o reequilíbrio econômico financeiro, conforme art. 65, II, d, da Lei 8.666/93. </w:t>
      </w:r>
    </w:p>
    <w:p w14:paraId="7973F880" w14:textId="51CE1126" w:rsidR="001D32DF" w:rsidRPr="005466C3" w:rsidRDefault="001D32DF" w:rsidP="005466C3">
      <w:pPr>
        <w:pStyle w:val="Nivel01"/>
      </w:pPr>
      <w:r w:rsidRPr="005466C3">
        <w:rPr>
          <w:rFonts w:ascii="Azo Sans Lt" w:hAnsi="Azo Sans Lt" w:cstheme="minorHAnsi"/>
          <w:sz w:val="22"/>
          <w:szCs w:val="22"/>
        </w:rPr>
        <w:t>CLÁUSULA SÉTIMA – GARANTIA DE EXECUÇÃO</w:t>
      </w:r>
    </w:p>
    <w:p w14:paraId="71112DF9" w14:textId="77777777" w:rsidR="001D32DF" w:rsidRPr="0075018C" w:rsidRDefault="001D32DF" w:rsidP="001D32DF">
      <w:pPr>
        <w:widowControl/>
        <w:numPr>
          <w:ilvl w:val="1"/>
          <w:numId w:val="2"/>
        </w:numPr>
        <w:autoSpaceDE/>
        <w:autoSpaceDN/>
        <w:spacing w:before="120" w:after="120" w:line="276" w:lineRule="auto"/>
        <w:ind w:left="425"/>
        <w:jc w:val="both"/>
        <w:rPr>
          <w:rFonts w:ascii="Azo Sans Lt" w:hAnsi="Azo Sans Lt" w:cstheme="minorHAnsi"/>
        </w:rPr>
      </w:pPr>
      <w:r w:rsidRPr="0075018C">
        <w:rPr>
          <w:rFonts w:ascii="Azo Sans Lt" w:hAnsi="Azo Sans Lt" w:cstheme="minorHAnsi"/>
        </w:rPr>
        <w:t>Não haverá exigência de garantia de execução para a presente contratação.</w:t>
      </w:r>
    </w:p>
    <w:p w14:paraId="289AC6CB" w14:textId="58BE76FA" w:rsidR="00C33518" w:rsidRPr="00C33518" w:rsidRDefault="001D32DF" w:rsidP="00C33518">
      <w:pPr>
        <w:pStyle w:val="Nivel01"/>
        <w:rPr>
          <w:rFonts w:ascii="Azo Sans Lt" w:hAnsi="Azo Sans Lt" w:cstheme="minorHAnsi"/>
          <w:lang w:bidi="pt-PT"/>
        </w:rPr>
      </w:pPr>
      <w:r w:rsidRPr="0075018C">
        <w:rPr>
          <w:rFonts w:ascii="Azo Sans Lt" w:hAnsi="Azo Sans Lt" w:cstheme="minorHAnsi"/>
          <w:sz w:val="22"/>
          <w:szCs w:val="22"/>
        </w:rPr>
        <w:t xml:space="preserve">CLÁUSULA OITAVA </w:t>
      </w:r>
      <w:r w:rsidR="00C33518" w:rsidRPr="0075018C">
        <w:rPr>
          <w:rFonts w:ascii="Azo Sans Lt" w:hAnsi="Azo Sans Lt" w:cstheme="minorHAnsi"/>
          <w:sz w:val="22"/>
          <w:szCs w:val="22"/>
        </w:rPr>
        <w:t xml:space="preserve">- </w:t>
      </w:r>
      <w:r w:rsidR="00C33518">
        <w:rPr>
          <w:rFonts w:ascii="Azo Sans Lt" w:hAnsi="Azo Sans Lt" w:cstheme="minorHAnsi"/>
          <w:sz w:val="22"/>
          <w:szCs w:val="22"/>
        </w:rPr>
        <w:t>DO</w:t>
      </w:r>
      <w:r w:rsidR="00C33518" w:rsidRPr="00C33518">
        <w:rPr>
          <w:rFonts w:ascii="Azo Sans Lt" w:hAnsi="Azo Sans Lt" w:cstheme="minorHAnsi"/>
          <w:lang w:bidi="pt-PT"/>
        </w:rPr>
        <w:t xml:space="preserve"> FORNECIMENTO DOS PRODUTOS</w:t>
      </w:r>
    </w:p>
    <w:p w14:paraId="2FA2D192" w14:textId="77777777" w:rsidR="00C33518" w:rsidRPr="00C33518" w:rsidRDefault="00C33518" w:rsidP="00C33518">
      <w:pPr>
        <w:widowControl/>
        <w:numPr>
          <w:ilvl w:val="1"/>
          <w:numId w:val="2"/>
        </w:numPr>
        <w:autoSpaceDE/>
        <w:autoSpaceDN/>
        <w:spacing w:before="120" w:after="120" w:line="276" w:lineRule="auto"/>
        <w:jc w:val="both"/>
        <w:rPr>
          <w:rFonts w:ascii="Azo Sans Lt" w:hAnsi="Azo Sans Lt" w:cstheme="minorHAnsi"/>
          <w:lang w:val="pt-BR"/>
        </w:rPr>
      </w:pPr>
      <w:r w:rsidRPr="00C33518">
        <w:rPr>
          <w:rFonts w:ascii="Azo Sans Lt" w:hAnsi="Azo Sans Lt" w:cstheme="minorHAnsi"/>
          <w:lang w:val="pt-BR"/>
        </w:rPr>
        <w:t>A Contratada deverá proceder com a entrega do objeto no local e horários arrolados abaixo, respeitando sempre o quantitativo e o período de solicitação indicados pela Unidade Requisitante:</w:t>
      </w:r>
    </w:p>
    <w:p w14:paraId="144EA4A9" w14:textId="77777777" w:rsidR="00C33518" w:rsidRPr="00C33518" w:rsidRDefault="00C33518" w:rsidP="006C576F">
      <w:pPr>
        <w:widowControl/>
        <w:autoSpaceDE/>
        <w:autoSpaceDN/>
        <w:spacing w:before="120" w:after="120" w:line="276" w:lineRule="auto"/>
        <w:ind w:left="283"/>
        <w:jc w:val="both"/>
        <w:rPr>
          <w:rFonts w:ascii="Azo Sans Lt" w:hAnsi="Azo Sans Lt" w:cstheme="minorHAnsi"/>
          <w:lang w:val="pt-BR"/>
        </w:rPr>
      </w:pPr>
      <w:r w:rsidRPr="00C33518">
        <w:rPr>
          <w:rFonts w:ascii="Azo Sans Lt" w:hAnsi="Azo Sans Lt" w:cstheme="minorHAnsi"/>
          <w:lang w:val="pt-BR"/>
        </w:rPr>
        <w:t>* ALMOXARIFADO CENTRAL DA SECRETARIA MUNICIPAL DE SAÚDE - Avenida Conselheiro Julius Arp, nº 80, 2º andar, Centro, Nova Friburgo, CEP: 28.623-000; De segunda-feira a sexta-feira, das 09h:00min às 16h:00min;</w:t>
      </w:r>
    </w:p>
    <w:p w14:paraId="280F99F9" w14:textId="77777777" w:rsidR="00C33518" w:rsidRPr="00C33518" w:rsidRDefault="00C33518" w:rsidP="00C33518">
      <w:pPr>
        <w:widowControl/>
        <w:numPr>
          <w:ilvl w:val="1"/>
          <w:numId w:val="2"/>
        </w:numPr>
        <w:autoSpaceDE/>
        <w:autoSpaceDN/>
        <w:spacing w:before="120" w:after="120" w:line="276" w:lineRule="auto"/>
        <w:jc w:val="both"/>
        <w:rPr>
          <w:rFonts w:ascii="Azo Sans Lt" w:hAnsi="Azo Sans Lt" w:cstheme="minorHAnsi"/>
          <w:lang w:val="pt-BR"/>
        </w:rPr>
      </w:pPr>
      <w:r w:rsidRPr="00C33518">
        <w:rPr>
          <w:rFonts w:ascii="Azo Sans Lt" w:hAnsi="Azo Sans Lt" w:cstheme="minorHAnsi"/>
          <w:lang w:val="pt-BR"/>
        </w:rPr>
        <w:t>PRAZOS E CONDIÇÕES DE ENTREGA</w:t>
      </w:r>
    </w:p>
    <w:p w14:paraId="7992B03B" w14:textId="77777777" w:rsidR="00C33518" w:rsidRPr="00C33518" w:rsidRDefault="00C33518" w:rsidP="006C576F">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 xml:space="preserve">A entrega deverá ser fracionada conforme necessidade e solicitação da Unidade Requisitante </w:t>
      </w:r>
      <w:r w:rsidRPr="00C33518">
        <w:rPr>
          <w:rFonts w:ascii="Azo Sans Lt" w:hAnsi="Azo Sans Lt" w:cstheme="minorHAnsi"/>
          <w:lang w:val="pt-BR"/>
        </w:rPr>
        <w:lastRenderedPageBreak/>
        <w:t>com prazo não superior a 10 (dez) dias corridos contados a partir do recebimento da Nota de Empenho ou documento equivalente, o qual indicará o respectivo quantitativo, marca e demais informações importantes a respeito dos itens a serem entregues naquela ocasião.</w:t>
      </w:r>
    </w:p>
    <w:p w14:paraId="0B7FD247" w14:textId="77777777" w:rsidR="00C33518" w:rsidRPr="00C33518" w:rsidRDefault="00C33518" w:rsidP="006C576F">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Importante ressaltar que a entrega do objeto será de acordo com a necessidade da Unidade Requisitante, não havendo, desta feita, quaisquer prejuízos à Administração.</w:t>
      </w:r>
    </w:p>
    <w:p w14:paraId="41B2B799" w14:textId="77777777" w:rsidR="00C33518" w:rsidRPr="00C33518" w:rsidRDefault="00C33518" w:rsidP="006C576F">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O prazo de validade dos medicamentos, na data de entrega, não poderá ser inferior a 18 (dezoito) meses, ou a metade do prazo total recomendado pelo fabricante, o que for maior.</w:t>
      </w:r>
    </w:p>
    <w:p w14:paraId="003A3F34" w14:textId="77777777" w:rsidR="00C33518" w:rsidRPr="00C33518" w:rsidRDefault="00C33518" w:rsidP="006C576F">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Em relação aos medicamentos cujas fórmulas farmacêuticas sejam comprimidos, drágeas e cápsulas, deverá a empresa vencedora do item entregar os medicamentos em embalagens fracionáveis, preferencialmente, na falta desta, o produto não poderá apresentar custo que onere o medicamento.</w:t>
      </w:r>
    </w:p>
    <w:p w14:paraId="55976077" w14:textId="77777777" w:rsidR="00C33518" w:rsidRPr="00C33518" w:rsidRDefault="00C33518" w:rsidP="006C576F">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Os medicamentos em forma líquida (suspensões, soluções, xaropes, emulsões etc.), para uso oral e/ou parenteral, deverão ser entregues com seus respectivos copos de medidas e diluentes.</w:t>
      </w:r>
    </w:p>
    <w:p w14:paraId="2B5CA660" w14:textId="77777777" w:rsidR="00C33518" w:rsidRPr="00C33518" w:rsidRDefault="00C33518" w:rsidP="006C576F">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A Contratante reserva-se ao direito de controlar periodicamente a qualidade dos produtos, enviando amostras para serem analisadas em órgãos oficiais, com objetivo de verificar se estes atendem aos padrões estabelecidos pelo Ministério da Saúde.</w:t>
      </w:r>
    </w:p>
    <w:p w14:paraId="1C677D61" w14:textId="77777777" w:rsidR="00C33518" w:rsidRPr="00C33518" w:rsidRDefault="00C33518" w:rsidP="006C576F">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A Contratada ficará sujeita as seguintes condições:</w:t>
      </w:r>
    </w:p>
    <w:p w14:paraId="4941B72C" w14:textId="77777777" w:rsidR="00C33518" w:rsidRPr="00C33518" w:rsidRDefault="00C33518" w:rsidP="006C576F">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 xml:space="preserve"> Entregar os produtos contendo, em sua embalagem, a data de fabricação, validade e/ou vida útil;</w:t>
      </w:r>
    </w:p>
    <w:p w14:paraId="791CF104" w14:textId="77777777" w:rsidR="00C33518" w:rsidRPr="00C33518" w:rsidRDefault="00C33518" w:rsidP="006C576F">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Seguir programação do órgão requisitante, quanto à data, horário, local e quantidade a serem entregues;</w:t>
      </w:r>
    </w:p>
    <w:p w14:paraId="66572514" w14:textId="77777777" w:rsidR="00C33518" w:rsidRPr="00C33518" w:rsidRDefault="00C33518" w:rsidP="006C576F">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Comprometer-se a dar total garantia quanto à qualidade dos materiais fornecidos, bem como efetuar a substituição imediata, e totalmente às suas expensas, de qualquer produto entregue comprovadamente em desacordo com o Termo de Referência, ou seja, fora das especificações técnicas e padrões de qualidade exigidos.</w:t>
      </w:r>
    </w:p>
    <w:p w14:paraId="38366F92" w14:textId="77777777" w:rsidR="00C33518" w:rsidRPr="00C33518" w:rsidRDefault="00C33518" w:rsidP="00C33518">
      <w:pPr>
        <w:widowControl/>
        <w:numPr>
          <w:ilvl w:val="1"/>
          <w:numId w:val="2"/>
        </w:numPr>
        <w:autoSpaceDE/>
        <w:autoSpaceDN/>
        <w:spacing w:before="120" w:after="120" w:line="276" w:lineRule="auto"/>
        <w:jc w:val="both"/>
        <w:rPr>
          <w:rFonts w:ascii="Azo Sans Lt" w:hAnsi="Azo Sans Lt" w:cstheme="minorHAnsi"/>
          <w:lang w:val="pt-BR"/>
        </w:rPr>
      </w:pPr>
      <w:r w:rsidRPr="00C33518">
        <w:rPr>
          <w:rFonts w:ascii="Azo Sans Lt" w:hAnsi="Azo Sans Lt" w:cstheme="minorHAnsi"/>
          <w:lang w:val="pt-BR"/>
        </w:rPr>
        <w:t>RECEBIMENTO E CRITÉRIO DE ACEITAÇÃO DO OBJETO</w:t>
      </w:r>
    </w:p>
    <w:p w14:paraId="1B62FED2" w14:textId="77777777" w:rsidR="00C33518" w:rsidRPr="00C33518" w:rsidRDefault="00C33518" w:rsidP="00C33518">
      <w:pPr>
        <w:widowControl/>
        <w:numPr>
          <w:ilvl w:val="1"/>
          <w:numId w:val="2"/>
        </w:numPr>
        <w:autoSpaceDE/>
        <w:autoSpaceDN/>
        <w:spacing w:before="120" w:after="120" w:line="276" w:lineRule="auto"/>
        <w:jc w:val="both"/>
        <w:rPr>
          <w:rFonts w:ascii="Azo Sans Lt" w:hAnsi="Azo Sans Lt" w:cstheme="minorHAnsi"/>
          <w:lang w:val="pt-BR"/>
        </w:rPr>
      </w:pPr>
      <w:r w:rsidRPr="00C33518">
        <w:rPr>
          <w:rFonts w:ascii="Azo Sans Lt" w:hAnsi="Azo Sans Lt" w:cstheme="minorHAnsi"/>
          <w:lang w:val="pt-BR"/>
        </w:rPr>
        <w:t>Os bens serão recebidos:</w:t>
      </w:r>
    </w:p>
    <w:p w14:paraId="3FD67C68" w14:textId="77777777" w:rsidR="00C33518" w:rsidRPr="00C33518" w:rsidRDefault="00C33518" w:rsidP="00C33518">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Provisoriamente, a partir da entrega, para efeitos de verificação da conformidade com as especificações constantes no Termo de Referência.</w:t>
      </w:r>
    </w:p>
    <w:p w14:paraId="226F6B83" w14:textId="77777777" w:rsidR="00C33518" w:rsidRPr="00C33518" w:rsidRDefault="00C33518" w:rsidP="00C33518">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lastRenderedPageBreak/>
        <w:t>Definitivamente, após verificação da conformidade com as especificações constantes do edital e das propostas. Sua consequente aceitação se dará em até 02 (dois) dias úteis a contar do recebimento provisório.</w:t>
      </w:r>
    </w:p>
    <w:p w14:paraId="277C503E" w14:textId="77777777" w:rsidR="00C33518" w:rsidRPr="00C33518" w:rsidRDefault="00C33518" w:rsidP="00C33518">
      <w:pPr>
        <w:numPr>
          <w:ilvl w:val="2"/>
          <w:numId w:val="2"/>
        </w:numPr>
        <w:tabs>
          <w:tab w:val="left" w:pos="1134"/>
          <w:tab w:val="left" w:pos="7797"/>
        </w:tabs>
        <w:spacing w:before="113" w:line="360" w:lineRule="auto"/>
        <w:ind w:left="284" w:right="2"/>
        <w:jc w:val="both"/>
        <w:rPr>
          <w:rFonts w:ascii="Azo Sans Lt" w:hAnsi="Azo Sans Lt" w:cstheme="minorHAnsi"/>
          <w:lang w:val="pt-BR"/>
        </w:rPr>
      </w:pPr>
      <w:r w:rsidRPr="00C33518">
        <w:rPr>
          <w:rFonts w:ascii="Azo Sans Lt" w:hAnsi="Azo Sans Lt" w:cstheme="minorHAnsi"/>
          <w:lang w:val="pt-BR"/>
        </w:rPr>
        <w:t>Na hipótese de a verificação a que se refere o subitem anterior não ser procedida dentro do prazo fixado, reputar-se-á como realizada, consumando-se o recebimento provisório.</w:t>
      </w:r>
    </w:p>
    <w:p w14:paraId="781DB16C" w14:textId="178B8479" w:rsidR="00A95C5D" w:rsidRPr="00A95C5D" w:rsidRDefault="001D32DF" w:rsidP="00A95C5D">
      <w:pPr>
        <w:pStyle w:val="Nivel01"/>
        <w:rPr>
          <w:rFonts w:ascii="Azo Sans Lt" w:hAnsi="Azo Sans Lt" w:cstheme="minorHAnsi"/>
          <w:sz w:val="22"/>
          <w:szCs w:val="22"/>
        </w:rPr>
      </w:pPr>
      <w:r w:rsidRPr="0075018C">
        <w:rPr>
          <w:rFonts w:ascii="Azo Sans Lt" w:hAnsi="Azo Sans Lt" w:cstheme="minorHAnsi"/>
          <w:sz w:val="22"/>
          <w:szCs w:val="22"/>
        </w:rPr>
        <w:t xml:space="preserve">CLAÚSULA NONA </w:t>
      </w:r>
      <w:r w:rsidR="00A95C5D">
        <w:rPr>
          <w:rFonts w:ascii="Azo Sans Lt" w:hAnsi="Azo Sans Lt" w:cstheme="minorHAnsi"/>
          <w:sz w:val="22"/>
          <w:szCs w:val="22"/>
        </w:rPr>
        <w:t>–</w:t>
      </w:r>
      <w:r w:rsidRPr="0075018C">
        <w:rPr>
          <w:rFonts w:ascii="Azo Sans Lt" w:hAnsi="Azo Sans Lt" w:cstheme="minorHAnsi"/>
          <w:sz w:val="22"/>
          <w:szCs w:val="22"/>
        </w:rPr>
        <w:t xml:space="preserve"> FISCALIZAÇÃO</w:t>
      </w:r>
    </w:p>
    <w:p w14:paraId="15430B86" w14:textId="2F19B13F" w:rsidR="006C576F" w:rsidRPr="006C576F" w:rsidRDefault="006C576F" w:rsidP="006C576F">
      <w:pPr>
        <w:widowControl/>
        <w:numPr>
          <w:ilvl w:val="1"/>
          <w:numId w:val="2"/>
        </w:numPr>
        <w:autoSpaceDE/>
        <w:autoSpaceDN/>
        <w:spacing w:before="120" w:after="120" w:line="276" w:lineRule="auto"/>
        <w:jc w:val="both"/>
        <w:rPr>
          <w:rFonts w:ascii="Azo Sans Lt" w:hAnsi="Azo Sans Lt" w:cstheme="minorHAnsi"/>
        </w:rPr>
      </w:pPr>
      <w:r>
        <w:rPr>
          <w:rFonts w:ascii="Azo Sans Lt" w:hAnsi="Azo Sans Lt" w:cstheme="minorHAnsi"/>
        </w:rPr>
        <w:t xml:space="preserve"> </w:t>
      </w:r>
      <w:r w:rsidRPr="006C576F">
        <w:rPr>
          <w:rFonts w:ascii="Azo Sans Lt" w:hAnsi="Azo Sans Lt" w:cstheme="minorHAnsi"/>
        </w:rPr>
        <w:t xml:space="preserve"> O acompanhamento e a fiscalização da contratação serão exercidos por um representante da Contratante, o qual competirá dirimir eventuais dúvidas que surgirem no curso da execução do objeto, e de tudo dará ciência à Administração, na forma dos artigos 67 e 73 da Lei nº. 8.666/93.</w:t>
      </w:r>
    </w:p>
    <w:p w14:paraId="10C87A17" w14:textId="6250ACD1" w:rsidR="006C576F" w:rsidRPr="006C576F" w:rsidRDefault="006C576F" w:rsidP="006C576F">
      <w:pPr>
        <w:widowControl/>
        <w:numPr>
          <w:ilvl w:val="1"/>
          <w:numId w:val="2"/>
        </w:numPr>
        <w:autoSpaceDE/>
        <w:autoSpaceDN/>
        <w:spacing w:before="120" w:after="120" w:line="276" w:lineRule="auto"/>
        <w:jc w:val="both"/>
        <w:rPr>
          <w:rFonts w:ascii="Azo Sans Lt" w:hAnsi="Azo Sans Lt" w:cstheme="minorHAnsi"/>
        </w:rPr>
      </w:pPr>
      <w:r w:rsidRPr="006C576F">
        <w:rPr>
          <w:rFonts w:ascii="Azo Sans Lt" w:hAnsi="Azo Sans Lt" w:cstheme="minorHAnsi"/>
        </w:rPr>
        <w:t xml:space="preserve"> Para acompanhamento e fiscalização da execução da presente obrigação, ficam designados os agentes públicos abaixo informados:</w:t>
      </w:r>
    </w:p>
    <w:p w14:paraId="344173D0" w14:textId="760075E1" w:rsidR="00FA6327" w:rsidRPr="00A95C5D" w:rsidRDefault="00F82C4D" w:rsidP="006C576F">
      <w:pPr>
        <w:widowControl/>
        <w:numPr>
          <w:ilvl w:val="1"/>
          <w:numId w:val="2"/>
        </w:numPr>
        <w:autoSpaceDE/>
        <w:autoSpaceDN/>
        <w:spacing w:before="120" w:after="120" w:line="276" w:lineRule="auto"/>
        <w:jc w:val="both"/>
        <w:rPr>
          <w:rFonts w:ascii="Azo Sans Lt" w:hAnsi="Azo Sans Lt" w:cstheme="minorHAnsi"/>
        </w:rPr>
      </w:pPr>
      <w:r w:rsidRPr="006C576F">
        <w:rPr>
          <w:rFonts w:ascii="Azo Sans Lt" w:hAnsi="Azo Sans Lt" w:cstheme="minorHAnsi"/>
        </w:rPr>
        <w:t>Para o acompanhamento e fiscalização da execução do presente contrato, ficam designados (as) os(as) agentes públicos(as) abaixo informado(as):</w:t>
      </w:r>
    </w:p>
    <w:tbl>
      <w:tblPr>
        <w:tblW w:w="8867" w:type="dxa"/>
        <w:jc w:val="center"/>
        <w:tblLayout w:type="fixed"/>
        <w:tblCellMar>
          <w:left w:w="10" w:type="dxa"/>
          <w:right w:w="10" w:type="dxa"/>
        </w:tblCellMar>
        <w:tblLook w:val="04A0" w:firstRow="1" w:lastRow="0" w:firstColumn="1" w:lastColumn="0" w:noHBand="0" w:noVBand="1"/>
      </w:tblPr>
      <w:tblGrid>
        <w:gridCol w:w="4365"/>
        <w:gridCol w:w="1815"/>
        <w:gridCol w:w="2687"/>
      </w:tblGrid>
      <w:tr w:rsidR="0048340A" w:rsidRPr="0048340A" w14:paraId="00A71621" w14:textId="77777777" w:rsidTr="0048340A">
        <w:trPr>
          <w:trHeight w:val="334"/>
          <w:jc w:val="center"/>
        </w:trPr>
        <w:tc>
          <w:tcPr>
            <w:tcW w:w="4365" w:type="dxa"/>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14:paraId="18EBFFD4" w14:textId="77777777" w:rsidR="0048340A" w:rsidRPr="0048340A" w:rsidRDefault="0048340A" w:rsidP="0048340A">
            <w:pPr>
              <w:widowControl/>
              <w:suppressAutoHyphens/>
              <w:autoSpaceDE/>
              <w:spacing w:line="276" w:lineRule="auto"/>
              <w:jc w:val="center"/>
              <w:textAlignment w:val="baseline"/>
              <w:rPr>
                <w:rFonts w:ascii="Leelawadee UI Semilight" w:eastAsia="Times New Roman" w:hAnsi="Leelawadee UI Semilight" w:cs="Times New Roman"/>
                <w:b/>
                <w:bCs/>
                <w:color w:val="000000"/>
                <w:sz w:val="24"/>
                <w:szCs w:val="24"/>
                <w:lang w:val="pt-BR" w:eastAsia="pt-BR"/>
              </w:rPr>
            </w:pPr>
            <w:r w:rsidRPr="0048340A">
              <w:rPr>
                <w:rFonts w:ascii="Leelawadee UI Semilight" w:eastAsia="Times New Roman" w:hAnsi="Leelawadee UI Semilight" w:cs="Times New Roman"/>
                <w:b/>
                <w:bCs/>
                <w:color w:val="000000"/>
                <w:sz w:val="24"/>
                <w:szCs w:val="24"/>
                <w:lang w:val="pt-BR" w:eastAsia="pt-BR"/>
              </w:rPr>
              <w:t>SERVIDOR</w:t>
            </w:r>
          </w:p>
        </w:tc>
        <w:tc>
          <w:tcPr>
            <w:tcW w:w="1815"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30C22DC6" w14:textId="77777777" w:rsidR="0048340A" w:rsidRPr="0048340A" w:rsidRDefault="0048340A" w:rsidP="0048340A">
            <w:pPr>
              <w:widowControl/>
              <w:suppressAutoHyphens/>
              <w:autoSpaceDE/>
              <w:spacing w:line="276" w:lineRule="auto"/>
              <w:jc w:val="center"/>
              <w:textAlignment w:val="baseline"/>
              <w:rPr>
                <w:rFonts w:ascii="Leelawadee UI Semilight" w:eastAsia="Times New Roman" w:hAnsi="Leelawadee UI Semilight" w:cs="Times New Roman"/>
                <w:b/>
                <w:bCs/>
                <w:color w:val="000000"/>
                <w:sz w:val="24"/>
                <w:szCs w:val="24"/>
                <w:lang w:val="pt-BR" w:eastAsia="pt-BR"/>
              </w:rPr>
            </w:pPr>
            <w:r w:rsidRPr="0048340A">
              <w:rPr>
                <w:rFonts w:ascii="Leelawadee UI Semilight" w:eastAsia="Times New Roman" w:hAnsi="Leelawadee UI Semilight" w:cs="Times New Roman"/>
                <w:b/>
                <w:bCs/>
                <w:color w:val="000000"/>
                <w:sz w:val="24"/>
                <w:szCs w:val="24"/>
                <w:lang w:val="pt-BR" w:eastAsia="pt-BR"/>
              </w:rPr>
              <w:t>MATRÍCULA</w:t>
            </w:r>
          </w:p>
        </w:tc>
        <w:tc>
          <w:tcPr>
            <w:tcW w:w="2687"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2462E2E4" w14:textId="77777777" w:rsidR="0048340A" w:rsidRPr="0048340A" w:rsidRDefault="0048340A" w:rsidP="0048340A">
            <w:pPr>
              <w:widowControl/>
              <w:suppressAutoHyphens/>
              <w:autoSpaceDE/>
              <w:spacing w:line="276" w:lineRule="auto"/>
              <w:jc w:val="center"/>
              <w:textAlignment w:val="baseline"/>
              <w:rPr>
                <w:rFonts w:ascii="Leelawadee UI Semilight" w:eastAsia="Times New Roman" w:hAnsi="Leelawadee UI Semilight" w:cs="Times New Roman"/>
                <w:b/>
                <w:bCs/>
                <w:color w:val="000000"/>
                <w:sz w:val="24"/>
                <w:szCs w:val="24"/>
                <w:lang w:val="pt-BR" w:eastAsia="pt-BR"/>
              </w:rPr>
            </w:pPr>
            <w:r w:rsidRPr="0048340A">
              <w:rPr>
                <w:rFonts w:ascii="Leelawadee UI Semilight" w:eastAsia="Times New Roman" w:hAnsi="Leelawadee UI Semilight" w:cs="Times New Roman"/>
                <w:b/>
                <w:bCs/>
                <w:color w:val="000000"/>
                <w:sz w:val="24"/>
                <w:szCs w:val="24"/>
                <w:lang w:val="pt-BR" w:eastAsia="pt-BR"/>
              </w:rPr>
              <w:t>DESIGNAÇÃO</w:t>
            </w:r>
          </w:p>
        </w:tc>
      </w:tr>
      <w:tr w:rsidR="0048340A" w:rsidRPr="0048340A" w14:paraId="2714795A" w14:textId="77777777" w:rsidTr="0048340A">
        <w:trPr>
          <w:trHeight w:val="304"/>
          <w:jc w:val="center"/>
        </w:trPr>
        <w:tc>
          <w:tcPr>
            <w:tcW w:w="43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508A68A"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ÂNGELA MARIA SARDOU CHARRET</w:t>
            </w:r>
          </w:p>
        </w:tc>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E9B89A"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Miriam"/>
                <w:color w:val="000000"/>
                <w:sz w:val="24"/>
                <w:szCs w:val="24"/>
                <w:lang w:val="pt-BR"/>
              </w:rPr>
            </w:pPr>
            <w:r w:rsidRPr="0048340A">
              <w:rPr>
                <w:rFonts w:ascii="Leelawadee UI Semilight" w:eastAsia="Times New Roman" w:hAnsi="Leelawadee UI Semilight" w:cs="Miriam"/>
                <w:color w:val="000000"/>
                <w:sz w:val="24"/>
                <w:szCs w:val="24"/>
                <w:lang w:val="pt-BR"/>
              </w:rPr>
              <w:t>062.400</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5BC154"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SUPERIOR IMEDIATO</w:t>
            </w:r>
          </w:p>
        </w:tc>
      </w:tr>
      <w:tr w:rsidR="0048340A" w:rsidRPr="0048340A" w14:paraId="441AB38B" w14:textId="77777777" w:rsidTr="0048340A">
        <w:trPr>
          <w:trHeight w:val="304"/>
          <w:jc w:val="center"/>
        </w:trPr>
        <w:tc>
          <w:tcPr>
            <w:tcW w:w="43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7803042"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CRISTINA MONTEIRO GOMES</w:t>
            </w:r>
          </w:p>
        </w:tc>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C84783"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Miriam"/>
                <w:color w:val="000000"/>
                <w:sz w:val="24"/>
                <w:szCs w:val="24"/>
                <w:lang w:val="pt-BR"/>
              </w:rPr>
            </w:pPr>
            <w:r w:rsidRPr="0048340A">
              <w:rPr>
                <w:rFonts w:ascii="Leelawadee UI Semilight" w:eastAsia="Times New Roman" w:hAnsi="Leelawadee UI Semilight" w:cs="Miriam"/>
                <w:color w:val="000000"/>
                <w:sz w:val="24"/>
                <w:szCs w:val="24"/>
                <w:lang w:val="pt-BR"/>
              </w:rPr>
              <w:t>290.212</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6C703C"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FISCAL TITULAR</w:t>
            </w:r>
          </w:p>
        </w:tc>
      </w:tr>
      <w:tr w:rsidR="0048340A" w:rsidRPr="0048340A" w14:paraId="23E8EE35" w14:textId="77777777" w:rsidTr="0048340A">
        <w:trPr>
          <w:trHeight w:val="304"/>
          <w:jc w:val="center"/>
        </w:trPr>
        <w:tc>
          <w:tcPr>
            <w:tcW w:w="43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F66BE2D"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BIANCA PORTELA DUTRA</w:t>
            </w:r>
          </w:p>
        </w:tc>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9AA6A8"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Miriam"/>
                <w:color w:val="000000"/>
                <w:sz w:val="24"/>
                <w:szCs w:val="24"/>
                <w:lang w:val="pt-BR"/>
              </w:rPr>
            </w:pPr>
            <w:r w:rsidRPr="0048340A">
              <w:rPr>
                <w:rFonts w:ascii="Leelawadee UI Semilight" w:eastAsia="Times New Roman" w:hAnsi="Leelawadee UI Semilight" w:cs="Miriam"/>
                <w:color w:val="000000"/>
                <w:sz w:val="24"/>
                <w:szCs w:val="24"/>
                <w:lang w:val="pt-BR"/>
              </w:rPr>
              <w:t>062.432</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F83A7F"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FISCAL SUBSTITUO</w:t>
            </w:r>
          </w:p>
        </w:tc>
      </w:tr>
      <w:tr w:rsidR="0048340A" w:rsidRPr="0048340A" w14:paraId="198C4C64" w14:textId="77777777" w:rsidTr="0048340A">
        <w:trPr>
          <w:trHeight w:val="304"/>
          <w:jc w:val="center"/>
        </w:trPr>
        <w:tc>
          <w:tcPr>
            <w:tcW w:w="43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A073973"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HIGOR DE BARROS PINTO</w:t>
            </w:r>
          </w:p>
        </w:tc>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33D495"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062.871</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6F2FDE"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GESTOR TITULAR</w:t>
            </w:r>
          </w:p>
        </w:tc>
      </w:tr>
      <w:tr w:rsidR="0048340A" w:rsidRPr="0048340A" w14:paraId="55600638" w14:textId="77777777" w:rsidTr="0048340A">
        <w:trPr>
          <w:trHeight w:val="304"/>
          <w:jc w:val="center"/>
        </w:trPr>
        <w:tc>
          <w:tcPr>
            <w:tcW w:w="436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65B4BA8"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GILMARA QUIMARÃES DE SOUZA</w:t>
            </w:r>
          </w:p>
        </w:tc>
        <w:tc>
          <w:tcPr>
            <w:tcW w:w="181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722FC4"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062.870</w:t>
            </w:r>
          </w:p>
        </w:tc>
        <w:tc>
          <w:tcPr>
            <w:tcW w:w="268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9F53D6" w14:textId="77777777" w:rsidR="0048340A" w:rsidRPr="0048340A" w:rsidRDefault="0048340A" w:rsidP="0048340A">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rPr>
            </w:pPr>
            <w:r w:rsidRPr="0048340A">
              <w:rPr>
                <w:rFonts w:ascii="Leelawadee UI Semilight" w:eastAsia="Times New Roman" w:hAnsi="Leelawadee UI Semilight" w:cs="Times New Roman"/>
                <w:color w:val="000000"/>
                <w:sz w:val="24"/>
                <w:szCs w:val="24"/>
                <w:lang w:val="pt-BR" w:eastAsia="pt-BR"/>
              </w:rPr>
              <w:t>GESTOR SUBSTITUTO</w:t>
            </w:r>
          </w:p>
        </w:tc>
      </w:tr>
    </w:tbl>
    <w:p w14:paraId="508E87F2" w14:textId="050D3832" w:rsidR="00F82C4D" w:rsidRDefault="00F82C4D" w:rsidP="00F82C4D">
      <w:pPr>
        <w:widowControl/>
        <w:tabs>
          <w:tab w:val="left" w:pos="0"/>
        </w:tabs>
        <w:autoSpaceDE/>
        <w:autoSpaceDN/>
        <w:spacing w:before="120" w:after="120" w:line="276" w:lineRule="auto"/>
        <w:ind w:left="425"/>
        <w:jc w:val="both"/>
        <w:rPr>
          <w:rFonts w:ascii="Azo Sans Lt" w:hAnsi="Azo Sans Lt" w:cstheme="minorHAnsi"/>
          <w:lang w:val="pt-BR"/>
        </w:rPr>
      </w:pPr>
    </w:p>
    <w:p w14:paraId="7A49015A" w14:textId="3531BF8E" w:rsidR="00F82C4D" w:rsidRPr="00F82C4D" w:rsidRDefault="00F82C4D" w:rsidP="00F82C4D">
      <w:pPr>
        <w:widowControl/>
        <w:numPr>
          <w:ilvl w:val="1"/>
          <w:numId w:val="2"/>
        </w:numPr>
        <w:tabs>
          <w:tab w:val="left" w:pos="0"/>
        </w:tabs>
        <w:autoSpaceDE/>
        <w:autoSpaceDN/>
        <w:spacing w:before="120" w:after="120" w:line="276" w:lineRule="auto"/>
        <w:ind w:left="425"/>
        <w:jc w:val="both"/>
        <w:rPr>
          <w:rFonts w:ascii="Azo Sans Lt" w:hAnsi="Azo Sans Lt" w:cstheme="minorHAnsi"/>
          <w:lang w:val="pt-BR"/>
        </w:rPr>
      </w:pPr>
      <w:r w:rsidRPr="00F82C4D">
        <w:rPr>
          <w:rFonts w:ascii="Azo Sans Lt" w:hAnsi="Azo Sans Lt" w:cstheme="minorHAnsi"/>
          <w:lang w:val="pt-BR"/>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700A3DD" w14:textId="7CC2BBF3" w:rsidR="00F82C4D" w:rsidRPr="00F82C4D" w:rsidRDefault="00F82C4D" w:rsidP="00F82C4D">
      <w:pPr>
        <w:widowControl/>
        <w:numPr>
          <w:ilvl w:val="1"/>
          <w:numId w:val="2"/>
        </w:numPr>
        <w:tabs>
          <w:tab w:val="left" w:pos="0"/>
        </w:tabs>
        <w:autoSpaceDE/>
        <w:autoSpaceDN/>
        <w:spacing w:before="120" w:after="120" w:line="276" w:lineRule="auto"/>
        <w:ind w:left="425"/>
        <w:jc w:val="both"/>
        <w:rPr>
          <w:rFonts w:ascii="Azo Sans Lt" w:hAnsi="Azo Sans Lt" w:cstheme="minorHAnsi"/>
          <w:lang w:val="pt-BR"/>
        </w:rPr>
      </w:pPr>
      <w:r w:rsidRPr="00F82C4D">
        <w:rPr>
          <w:rFonts w:ascii="Azo Sans Lt" w:hAnsi="Azo Sans Lt" w:cstheme="minorHAnsi"/>
          <w:lang w:val="pt-BR"/>
        </w:rPr>
        <w:t>O fiscal designado pela Contratante deverá ter a experiência necessária para o acompanhamento e controle da execução dos serviços e do contrato.</w:t>
      </w:r>
    </w:p>
    <w:p w14:paraId="5E190216" w14:textId="004EA061" w:rsidR="00F82C4D" w:rsidRPr="00F82C4D" w:rsidRDefault="00F82C4D" w:rsidP="00F82C4D">
      <w:pPr>
        <w:widowControl/>
        <w:numPr>
          <w:ilvl w:val="1"/>
          <w:numId w:val="2"/>
        </w:numPr>
        <w:tabs>
          <w:tab w:val="left" w:pos="0"/>
        </w:tabs>
        <w:autoSpaceDE/>
        <w:autoSpaceDN/>
        <w:spacing w:before="120" w:after="120" w:line="276" w:lineRule="auto"/>
        <w:ind w:left="425"/>
        <w:jc w:val="both"/>
        <w:rPr>
          <w:rFonts w:ascii="Azo Sans Lt" w:hAnsi="Azo Sans Lt" w:cstheme="minorHAnsi"/>
          <w:lang w:val="pt-BR"/>
        </w:rPr>
      </w:pPr>
      <w:r w:rsidRPr="00F82C4D">
        <w:rPr>
          <w:rFonts w:ascii="Azo Sans Lt" w:hAnsi="Azo Sans Lt" w:cstheme="minorHAnsi"/>
          <w:lang w:val="pt-BR"/>
        </w:rPr>
        <w:t>A verificação da adequação da prestação do serviço deverá ser realizada com base nos critérios previstos n</w:t>
      </w:r>
      <w:r w:rsidR="00D50D65">
        <w:rPr>
          <w:rFonts w:ascii="Azo Sans Lt" w:hAnsi="Azo Sans Lt" w:cstheme="minorHAnsi"/>
          <w:lang w:val="pt-BR"/>
        </w:rPr>
        <w:t>o</w:t>
      </w:r>
      <w:r w:rsidRPr="00F82C4D">
        <w:rPr>
          <w:rFonts w:ascii="Azo Sans Lt" w:hAnsi="Azo Sans Lt" w:cstheme="minorHAnsi"/>
          <w:lang w:val="pt-BR"/>
        </w:rPr>
        <w:t xml:space="preserve"> Termo de Referência.</w:t>
      </w:r>
    </w:p>
    <w:p w14:paraId="2DA18929" w14:textId="19128295" w:rsidR="00F82C4D" w:rsidRPr="00F82C4D" w:rsidRDefault="00F82C4D" w:rsidP="00F82C4D">
      <w:pPr>
        <w:widowControl/>
        <w:numPr>
          <w:ilvl w:val="1"/>
          <w:numId w:val="2"/>
        </w:numPr>
        <w:autoSpaceDE/>
        <w:autoSpaceDN/>
        <w:spacing w:before="120" w:after="120" w:line="276" w:lineRule="auto"/>
        <w:ind w:left="425"/>
        <w:jc w:val="both"/>
        <w:rPr>
          <w:rFonts w:ascii="Azo Sans Lt" w:hAnsi="Azo Sans Lt" w:cstheme="minorHAnsi"/>
          <w:lang w:val="pt-BR"/>
        </w:rPr>
      </w:pPr>
      <w:r w:rsidRPr="00F82C4D">
        <w:rPr>
          <w:rFonts w:ascii="Azo Sans Lt" w:hAnsi="Azo Sans Lt" w:cstheme="minorHAnsi"/>
          <w:b/>
          <w:bCs/>
          <w:lang w:val="pt-BR"/>
        </w:rPr>
        <w:t xml:space="preserve"> </w:t>
      </w:r>
      <w:r w:rsidRPr="00F82C4D">
        <w:rPr>
          <w:rFonts w:ascii="Azo Sans Lt" w:hAnsi="Azo Sans Lt" w:cstheme="minorHAnsi"/>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7AFC8FC5" w14:textId="77777777" w:rsidR="001D32DF" w:rsidRPr="0075018C" w:rsidRDefault="001D32DF" w:rsidP="001D32DF">
      <w:pPr>
        <w:pStyle w:val="Nivel01"/>
        <w:rPr>
          <w:rFonts w:ascii="Azo Sans Lt" w:hAnsi="Azo Sans Lt" w:cstheme="minorHAnsi"/>
          <w:sz w:val="22"/>
          <w:szCs w:val="22"/>
        </w:rPr>
      </w:pPr>
      <w:r w:rsidRPr="0075018C">
        <w:rPr>
          <w:rFonts w:ascii="Azo Sans Lt" w:hAnsi="Azo Sans Lt" w:cstheme="minorHAnsi"/>
          <w:sz w:val="22"/>
          <w:szCs w:val="22"/>
        </w:rPr>
        <w:lastRenderedPageBreak/>
        <w:t>CLÁUSULA DÉCIMA – OBRIGAÇÕES DA CONTRATANTE E DA CONTRATADA</w:t>
      </w:r>
    </w:p>
    <w:p w14:paraId="038E22CC" w14:textId="3C85CF98" w:rsidR="00081966" w:rsidRPr="009743E8" w:rsidRDefault="004D1952" w:rsidP="00081966">
      <w:pPr>
        <w:widowControl/>
        <w:numPr>
          <w:ilvl w:val="1"/>
          <w:numId w:val="2"/>
        </w:numPr>
        <w:autoSpaceDE/>
        <w:autoSpaceDN/>
        <w:spacing w:before="120" w:after="120" w:line="276" w:lineRule="auto"/>
        <w:ind w:left="425"/>
        <w:jc w:val="both"/>
        <w:rPr>
          <w:b/>
          <w:bCs/>
        </w:rPr>
      </w:pPr>
      <w:r w:rsidRPr="004D1952">
        <w:rPr>
          <w:rFonts w:ascii="Azo Sans Lt" w:hAnsi="Azo Sans Lt" w:cs="Arial"/>
          <w:w w:val="110"/>
          <w:lang w:val="pt-BR"/>
        </w:rPr>
        <w:t>Caberá à Contratante:</w:t>
      </w:r>
      <w:r w:rsidR="00081966" w:rsidRPr="009743E8">
        <w:rPr>
          <w:b/>
          <w:bCs/>
        </w:rPr>
        <w:tab/>
      </w:r>
    </w:p>
    <w:p w14:paraId="74201712" w14:textId="4ECDE0EC" w:rsidR="004D1952" w:rsidRPr="004D1952" w:rsidRDefault="004D1952" w:rsidP="004D1952">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Pr>
          <w:rFonts w:ascii="Azo Sans Lt" w:hAnsi="Azo Sans Lt" w:cs="Arial"/>
          <w:w w:val="110"/>
        </w:rPr>
        <w:t xml:space="preserve"> </w:t>
      </w:r>
      <w:r w:rsidRPr="004D1952">
        <w:rPr>
          <w:rFonts w:ascii="Azo Sans Lt" w:hAnsi="Azo Sans Lt" w:cs="Arial"/>
          <w:w w:val="110"/>
          <w:lang w:val="pt-BR"/>
        </w:rPr>
        <w:t>Exigir o cumprimento de todas as obrigações assumidas pela Contratada, de acordo com as cláusulas contratuais e os termos de sua proposta;</w:t>
      </w:r>
    </w:p>
    <w:p w14:paraId="497C1A88" w14:textId="3D742BA7" w:rsidR="004D1952" w:rsidRPr="004D1952" w:rsidRDefault="004D1952" w:rsidP="004D1952">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D1952">
        <w:rPr>
          <w:rFonts w:ascii="Azo Sans Lt" w:hAnsi="Azo Sans Lt" w:cs="Arial"/>
          <w:w w:val="110"/>
          <w:lang w:val="pt-BR"/>
        </w:rPr>
        <w:t>Receber provisoriamente o material, disponibilizando local, data e horário;</w:t>
      </w:r>
    </w:p>
    <w:p w14:paraId="1CFD3684" w14:textId="020ED9A1" w:rsidR="004D1952" w:rsidRPr="004D1952" w:rsidRDefault="004D1952" w:rsidP="004D1952">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D1952">
        <w:rPr>
          <w:rFonts w:ascii="Azo Sans Lt" w:hAnsi="Azo Sans Lt" w:cs="Arial"/>
          <w:w w:val="110"/>
          <w:lang w:val="pt-BR"/>
        </w:rPr>
        <w:t xml:space="preserve">Verificar minuciosamente, no prazo fixado, a conformidade dos bens recebidos provisoriamente com as especificações constantes do Termo de Referência e da proposta, para fins de aceitação e recebimento definitivos; </w:t>
      </w:r>
    </w:p>
    <w:p w14:paraId="4A710DBD" w14:textId="75797016" w:rsidR="004D1952" w:rsidRPr="004D1952" w:rsidRDefault="004D1952" w:rsidP="004D1952">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D1952">
        <w:rPr>
          <w:rFonts w:ascii="Azo Sans Lt" w:hAnsi="Azo Sans Lt" w:cs="Arial"/>
          <w:w w:val="110"/>
          <w:lang w:val="pt-BR"/>
        </w:rPr>
        <w:t>Acompanhar e fiscalizar o cumprimento das obrigações da Contratada, através de servidor especialmente designado;</w:t>
      </w:r>
    </w:p>
    <w:p w14:paraId="3246CDAE" w14:textId="0ABC1DC8" w:rsidR="004D1952" w:rsidRPr="004D1952" w:rsidRDefault="004D1952" w:rsidP="004D1952">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D1952">
        <w:rPr>
          <w:rFonts w:ascii="Azo Sans Lt" w:hAnsi="Azo Sans Lt" w:cs="Arial"/>
          <w:w w:val="110"/>
          <w:lang w:val="pt-BR"/>
        </w:rPr>
        <w:t>Efetuar o pagamento no prazo previsto;</w:t>
      </w:r>
    </w:p>
    <w:p w14:paraId="71D50C71" w14:textId="27C2787F" w:rsidR="004D1952" w:rsidRPr="004D1952" w:rsidRDefault="004D1952" w:rsidP="004D1952">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D1952">
        <w:rPr>
          <w:rFonts w:ascii="Azo Sans Lt" w:hAnsi="Azo Sans Lt" w:cs="Arial"/>
          <w:w w:val="110"/>
          <w:lang w:val="pt-BR"/>
        </w:rPr>
        <w:t>Efetuar as retenções tributárias devidas sobre o valor da Nota Fiscal/Fatura fornecida pela contratada.</w:t>
      </w:r>
    </w:p>
    <w:p w14:paraId="04D7CB43" w14:textId="0C2FE873" w:rsidR="004D1952" w:rsidRPr="004D1952" w:rsidRDefault="004D1952" w:rsidP="004D1952">
      <w:pPr>
        <w:numPr>
          <w:ilvl w:val="2"/>
          <w:numId w:val="2"/>
        </w:numPr>
        <w:tabs>
          <w:tab w:val="left" w:pos="851"/>
          <w:tab w:val="left" w:pos="1985"/>
        </w:tabs>
        <w:spacing w:before="113" w:line="360" w:lineRule="auto"/>
        <w:ind w:right="2"/>
        <w:jc w:val="both"/>
        <w:rPr>
          <w:rFonts w:ascii="Azo Sans Lt" w:hAnsi="Azo Sans Lt" w:cs="Arial"/>
          <w:w w:val="110"/>
          <w:lang w:val="pt-BR"/>
        </w:rPr>
      </w:pPr>
      <w:r w:rsidRPr="004D1952">
        <w:rPr>
          <w:rFonts w:ascii="Azo Sans Lt" w:hAnsi="Azo Sans Lt" w:cs="Arial"/>
          <w:w w:val="110"/>
          <w:lang w:val="pt-BR"/>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606923A" w14:textId="77777777" w:rsidR="00081966" w:rsidRPr="00081966" w:rsidRDefault="00081966" w:rsidP="00081966">
      <w:pPr>
        <w:widowControl/>
        <w:numPr>
          <w:ilvl w:val="1"/>
          <w:numId w:val="2"/>
        </w:numPr>
        <w:autoSpaceDE/>
        <w:autoSpaceDN/>
        <w:spacing w:before="120" w:after="120" w:line="276" w:lineRule="auto"/>
        <w:ind w:left="425"/>
        <w:jc w:val="both"/>
        <w:rPr>
          <w:rFonts w:ascii="Azo Sans Lt" w:hAnsi="Azo Sans Lt" w:cstheme="minorHAnsi"/>
        </w:rPr>
      </w:pPr>
      <w:r w:rsidRPr="00081966">
        <w:rPr>
          <w:rFonts w:ascii="Azo Sans Lt" w:hAnsi="Azo Sans Lt" w:cstheme="minorHAnsi"/>
        </w:rPr>
        <w:t>DAS OBRIGAÇÕES DA CONTRATADA</w:t>
      </w:r>
    </w:p>
    <w:p w14:paraId="2BF876D1" w14:textId="77777777" w:rsidR="0048340A" w:rsidRPr="0048340A" w:rsidRDefault="0048340A" w:rsidP="0048340A">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8340A">
        <w:rPr>
          <w:rFonts w:ascii="Azo Sans Lt" w:hAnsi="Azo Sans Lt" w:cs="Arial"/>
          <w:w w:val="110"/>
          <w:lang w:val="pt-BR"/>
        </w:rPr>
        <w:t>Ter capacidade de atendimento da demanda com eficiência, presteza e zelo;</w:t>
      </w:r>
    </w:p>
    <w:p w14:paraId="75F304D1" w14:textId="77777777" w:rsidR="0048340A" w:rsidRPr="0048340A" w:rsidRDefault="0048340A" w:rsidP="0048340A">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8340A">
        <w:rPr>
          <w:rFonts w:ascii="Azo Sans Lt" w:hAnsi="Azo Sans Lt" w:cs="Arial"/>
          <w:w w:val="110"/>
          <w:lang w:val="pt-BR"/>
        </w:rPr>
        <w:t>Efetuar a entrega dos bens em perfeitas condições, no prazo e local indicados pela Contratante, em estrita observância das especificações do Termo de Referência e da proposta, acompanhada da respectiva Nota Fiscal Eletrônica SIMPLIFICADA constando detalhadamente as indicações da marca, fabricante, modelo, tipo, procedência e prazo de garantia, quando for o caso, acompanha das certidões de regularidade fiscal citadas no subitem 11.1 (1 - 6) do Termo de Referência.</w:t>
      </w:r>
    </w:p>
    <w:p w14:paraId="070CBE6A" w14:textId="77777777" w:rsidR="0048340A" w:rsidRPr="0048340A" w:rsidRDefault="0048340A" w:rsidP="0048340A">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8340A">
        <w:rPr>
          <w:rFonts w:ascii="Azo Sans Lt" w:hAnsi="Azo Sans Lt" w:cs="Arial"/>
          <w:w w:val="110"/>
          <w:lang w:val="pt-BR"/>
        </w:rPr>
        <w:t>Responsabilizar-se pelos vícios e danos decorrentes do produto, de acordo com os artigos 12, 13, 18 e 26, do Código de Defesa do Consumidor (Lei nº.8.078, de 1990);</w:t>
      </w:r>
    </w:p>
    <w:p w14:paraId="0EF19EFC" w14:textId="77777777" w:rsidR="0048340A" w:rsidRPr="0048340A" w:rsidRDefault="0048340A" w:rsidP="0048340A">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8340A">
        <w:rPr>
          <w:rFonts w:ascii="Azo Sans Lt" w:hAnsi="Azo Sans Lt" w:cs="Arial"/>
          <w:w w:val="110"/>
          <w:lang w:val="pt-BR"/>
        </w:rPr>
        <w:t xml:space="preserve">O dever previsto no subitem anterior implica na obrigação de, a critério da Contratante, substituir, reparar, corrigir remover, ou reconstruir, as suas expensas, no </w:t>
      </w:r>
      <w:r w:rsidRPr="0048340A">
        <w:rPr>
          <w:rFonts w:ascii="Azo Sans Lt" w:hAnsi="Azo Sans Lt" w:cs="Arial"/>
          <w:w w:val="110"/>
          <w:lang w:val="pt-BR"/>
        </w:rPr>
        <w:lastRenderedPageBreak/>
        <w:t>prazo máximo de 03 (três) dias, o produto com avarias, defeitos ou em desacordo com o Termo de Referência;</w:t>
      </w:r>
    </w:p>
    <w:p w14:paraId="666CDF0B" w14:textId="77777777" w:rsidR="0048340A" w:rsidRPr="0048340A" w:rsidRDefault="0048340A" w:rsidP="0048340A">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8340A">
        <w:rPr>
          <w:rFonts w:ascii="Azo Sans Lt" w:hAnsi="Azo Sans Lt" w:cs="Arial"/>
          <w:w w:val="110"/>
          <w:lang w:val="pt-BR"/>
        </w:rPr>
        <w:t>Atender prontamente a quaisquer exigências da Contratante, inerentes ao objeto da presente contratação;</w:t>
      </w:r>
    </w:p>
    <w:p w14:paraId="79B59D5B" w14:textId="77777777" w:rsidR="0048340A" w:rsidRPr="0048340A" w:rsidRDefault="0048340A" w:rsidP="0048340A">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8340A">
        <w:rPr>
          <w:rFonts w:ascii="Azo Sans Lt" w:hAnsi="Azo Sans Lt" w:cs="Arial"/>
          <w:w w:val="110"/>
          <w:lang w:val="pt-BR"/>
        </w:rPr>
        <w:t>Não transferir a terceiros, por qualquer forma, nem mesmo parcialmente, as obrigações assumidas, nem subcontratar qualquer das prestações a que está obrigada, exceto nas condições autorizadas no Termo de Referência;</w:t>
      </w:r>
    </w:p>
    <w:p w14:paraId="4762AFA2" w14:textId="77777777" w:rsidR="0048340A" w:rsidRPr="0048340A" w:rsidRDefault="0048340A" w:rsidP="0048340A">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8340A">
        <w:rPr>
          <w:rFonts w:ascii="Azo Sans Lt" w:hAnsi="Azo Sans Lt" w:cs="Arial"/>
          <w:w w:val="110"/>
          <w:lang w:val="pt-BR"/>
        </w:rPr>
        <w:t>Responsabilizar-se pelas despesas dos tributos, encargos trabalhistas, previdenciários, fiscais, comerciais, taxas, fretes, seguros, deslocamento de pessoal, prestação de garantia e quaisquer outras que incidam ou venham a incidir na execução do presente;</w:t>
      </w:r>
    </w:p>
    <w:p w14:paraId="2FF8B231" w14:textId="77777777" w:rsidR="0048340A" w:rsidRPr="0048340A" w:rsidRDefault="0048340A" w:rsidP="0048340A">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8340A">
        <w:rPr>
          <w:rFonts w:ascii="Azo Sans Lt" w:hAnsi="Azo Sans Lt" w:cs="Arial"/>
          <w:w w:val="110"/>
          <w:lang w:val="pt-BR"/>
        </w:rPr>
        <w:t>Comunicar à Contratante, no prazo mínimo de 48h (quarenta e oito horas) de antecedência, os motivos que eventualmente impossibilitem o cumprimento do prazo previsto, com a devida comprovação;</w:t>
      </w:r>
    </w:p>
    <w:p w14:paraId="72D8E18E" w14:textId="77777777" w:rsidR="0048340A" w:rsidRPr="0048340A" w:rsidRDefault="0048340A" w:rsidP="0048340A">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48340A">
        <w:rPr>
          <w:rFonts w:ascii="Azo Sans Lt" w:hAnsi="Azo Sans Lt" w:cs="Arial"/>
          <w:w w:val="110"/>
          <w:lang w:val="pt-BR"/>
        </w:rPr>
        <w:t>Manter-se, durante todo o cumprimento da obrigação, em compatibilidade com as obrigações assumidas, todas as condições de habilitação e qualificação exigidas na licitação;</w:t>
      </w:r>
    </w:p>
    <w:p w14:paraId="12184AB6" w14:textId="7FA92297" w:rsidR="00DD6052" w:rsidRPr="00A16640" w:rsidRDefault="0048340A" w:rsidP="0048340A">
      <w:pPr>
        <w:numPr>
          <w:ilvl w:val="2"/>
          <w:numId w:val="2"/>
        </w:numPr>
        <w:tabs>
          <w:tab w:val="left" w:pos="0"/>
          <w:tab w:val="left" w:pos="851"/>
          <w:tab w:val="left" w:pos="1985"/>
        </w:tabs>
        <w:spacing w:before="113" w:line="360" w:lineRule="auto"/>
        <w:ind w:right="2"/>
        <w:jc w:val="both"/>
        <w:rPr>
          <w:rFonts w:ascii="Azo Sans Lt" w:hAnsi="Azo Sans Lt" w:cs="Arial"/>
          <w:w w:val="110"/>
          <w:lang w:val="pt-BR"/>
        </w:rPr>
      </w:pPr>
      <w:r w:rsidRPr="00A16640">
        <w:rPr>
          <w:rFonts w:ascii="Azo Sans Lt" w:hAnsi="Azo Sans Lt" w:cs="Arial"/>
          <w:w w:val="110"/>
          <w:lang w:val="pt-BR"/>
        </w:rPr>
        <w:t>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p>
    <w:p w14:paraId="7C7CBA73" w14:textId="711797D9" w:rsidR="001D32DF" w:rsidRPr="00201F23" w:rsidRDefault="001D32DF" w:rsidP="00380F2F">
      <w:pPr>
        <w:pStyle w:val="Nivel01"/>
        <w:tabs>
          <w:tab w:val="clear" w:pos="567"/>
          <w:tab w:val="left" w:pos="993"/>
        </w:tabs>
        <w:rPr>
          <w:rFonts w:ascii="Azo Sans Lt" w:hAnsi="Azo Sans Lt" w:cstheme="minorHAnsi"/>
          <w:sz w:val="22"/>
          <w:szCs w:val="22"/>
        </w:rPr>
      </w:pPr>
      <w:r w:rsidRPr="00201F23">
        <w:rPr>
          <w:rFonts w:ascii="Azo Sans Lt" w:hAnsi="Azo Sans Lt" w:cstheme="minorHAnsi"/>
          <w:sz w:val="22"/>
          <w:szCs w:val="22"/>
        </w:rPr>
        <w:t>CLÁUSULA DÉCIMA PRIMEIRA – SANÇÕES ADMINISTRATIVAS</w:t>
      </w:r>
    </w:p>
    <w:p w14:paraId="1EECEF4A" w14:textId="5D5F67BB" w:rsidR="001B7E0A" w:rsidRPr="001B7E0A" w:rsidRDefault="001B7E0A" w:rsidP="001B7E0A">
      <w:pPr>
        <w:widowControl/>
        <w:numPr>
          <w:ilvl w:val="1"/>
          <w:numId w:val="2"/>
        </w:numPr>
        <w:autoSpaceDE/>
        <w:autoSpaceDN/>
        <w:spacing w:before="120" w:after="120" w:line="276" w:lineRule="auto"/>
        <w:ind w:left="425"/>
        <w:jc w:val="both"/>
        <w:rPr>
          <w:rFonts w:ascii="Azo Sans Lt" w:hAnsi="Azo Sans Lt" w:cs="Arial"/>
          <w:bCs/>
          <w:w w:val="110"/>
          <w:lang w:val="pt-BR"/>
        </w:rPr>
      </w:pPr>
      <w:r w:rsidRPr="001B7E0A">
        <w:rPr>
          <w:rFonts w:ascii="Azo Sans Lt" w:hAnsi="Azo Sans Lt" w:cs="Arial"/>
          <w:bCs/>
          <w:w w:val="110"/>
          <w:lang w:val="pt-BR"/>
        </w:rPr>
        <w:t>-  O descumprimento, por parte da CONTRATADA das obrigações assumidas no Presente Termo de Referência ou o descumprimento dos preceitos legais pertinentes, ensejará a aplicação das sanções administrativas previstas na lei 8.666/93</w:t>
      </w:r>
      <w:r w:rsidR="00201F23">
        <w:rPr>
          <w:rFonts w:ascii="Azo Sans Lt" w:hAnsi="Azo Sans Lt" w:cs="Arial"/>
          <w:bCs/>
          <w:w w:val="110"/>
          <w:lang w:val="pt-BR"/>
        </w:rPr>
        <w:t xml:space="preserve"> e da Lei 10.520/2002</w:t>
      </w:r>
      <w:r w:rsidRPr="001B7E0A">
        <w:rPr>
          <w:rFonts w:ascii="Azo Sans Lt" w:hAnsi="Azo Sans Lt" w:cs="Arial"/>
          <w:bCs/>
          <w:w w:val="110"/>
          <w:lang w:val="pt-BR"/>
        </w:rPr>
        <w:t>.</w:t>
      </w:r>
    </w:p>
    <w:p w14:paraId="02A4B2B8" w14:textId="77777777" w:rsidR="001B7E0A" w:rsidRPr="001B7E0A" w:rsidRDefault="001B7E0A" w:rsidP="001B7E0A">
      <w:pPr>
        <w:widowControl/>
        <w:numPr>
          <w:ilvl w:val="1"/>
          <w:numId w:val="2"/>
        </w:numPr>
        <w:autoSpaceDE/>
        <w:autoSpaceDN/>
        <w:spacing w:before="120" w:after="120" w:line="276" w:lineRule="auto"/>
        <w:ind w:left="425"/>
        <w:jc w:val="both"/>
        <w:rPr>
          <w:rFonts w:ascii="Azo Sans Lt" w:hAnsi="Azo Sans Lt" w:cs="Arial"/>
          <w:bCs/>
          <w:w w:val="110"/>
          <w:lang w:val="pt-BR"/>
        </w:rPr>
      </w:pPr>
      <w:r w:rsidRPr="001B7E0A">
        <w:rPr>
          <w:rFonts w:ascii="Azo Sans Lt" w:hAnsi="Azo Sans Lt" w:cs="Arial"/>
          <w:bCs/>
          <w:w w:val="110"/>
          <w:lang w:val="pt-BR"/>
        </w:rPr>
        <w:t>Comete infração administrativa:</w:t>
      </w:r>
    </w:p>
    <w:p w14:paraId="654EF595" w14:textId="77777777" w:rsidR="001B7E0A" w:rsidRPr="001B7E0A" w:rsidRDefault="001B7E0A" w:rsidP="001B7E0A">
      <w:pPr>
        <w:numPr>
          <w:ilvl w:val="2"/>
          <w:numId w:val="2"/>
        </w:numPr>
        <w:tabs>
          <w:tab w:val="left" w:pos="0"/>
          <w:tab w:val="left" w:pos="851"/>
          <w:tab w:val="left" w:pos="1985"/>
        </w:tabs>
        <w:spacing w:before="113" w:line="360" w:lineRule="auto"/>
        <w:ind w:right="2"/>
        <w:jc w:val="both"/>
        <w:rPr>
          <w:rFonts w:ascii="Azo Sans Lt" w:hAnsi="Azo Sans Lt" w:cs="Arial"/>
          <w:bCs/>
          <w:w w:val="110"/>
          <w:lang w:val="pt-BR" w:bidi="pt-PT"/>
        </w:rPr>
      </w:pPr>
      <w:r>
        <w:rPr>
          <w:rFonts w:ascii="Azo Sans Lt" w:hAnsi="Azo Sans Lt" w:cs="Arial"/>
          <w:bCs/>
          <w:w w:val="110"/>
          <w:lang w:val="pt-BR"/>
        </w:rPr>
        <w:t xml:space="preserve"> </w:t>
      </w:r>
      <w:r w:rsidRPr="001B7E0A">
        <w:rPr>
          <w:rFonts w:ascii="Azo Sans Lt" w:hAnsi="Azo Sans Lt" w:cs="Arial"/>
          <w:bCs/>
          <w:w w:val="110"/>
          <w:lang w:val="pt-BR" w:bidi="pt-PT"/>
        </w:rPr>
        <w:t xml:space="preserve">  Não assinar o termo de contrato ou aceitar/retirar o instrumento equivalente, quando convocado dentro do prazo de validade da proposta;</w:t>
      </w:r>
    </w:p>
    <w:p w14:paraId="213039D6" w14:textId="77777777" w:rsidR="001B7E0A" w:rsidRPr="001B7E0A" w:rsidRDefault="001B7E0A" w:rsidP="001B7E0A">
      <w:pPr>
        <w:numPr>
          <w:ilvl w:val="2"/>
          <w:numId w:val="2"/>
        </w:numPr>
        <w:tabs>
          <w:tab w:val="left" w:pos="0"/>
          <w:tab w:val="left" w:pos="851"/>
          <w:tab w:val="left" w:pos="1985"/>
        </w:tabs>
        <w:spacing w:before="113" w:line="360" w:lineRule="auto"/>
        <w:ind w:right="2"/>
        <w:jc w:val="both"/>
        <w:rPr>
          <w:rFonts w:ascii="Azo Sans Lt" w:hAnsi="Azo Sans Lt" w:cs="Arial"/>
          <w:bCs/>
          <w:w w:val="110"/>
          <w:lang w:val="pt-BR" w:bidi="pt-PT"/>
        </w:rPr>
      </w:pPr>
      <w:r w:rsidRPr="001B7E0A">
        <w:rPr>
          <w:rFonts w:ascii="Azo Sans Lt" w:hAnsi="Azo Sans Lt" w:cs="Arial"/>
          <w:bCs/>
          <w:w w:val="110"/>
          <w:lang w:val="pt-BR" w:bidi="pt-PT"/>
        </w:rPr>
        <w:lastRenderedPageBreak/>
        <w:t xml:space="preserve">  Apresentar documentação falsa;</w:t>
      </w:r>
    </w:p>
    <w:p w14:paraId="52279604" w14:textId="77777777" w:rsidR="001B7E0A" w:rsidRPr="001B7E0A" w:rsidRDefault="001B7E0A" w:rsidP="001B7E0A">
      <w:pPr>
        <w:numPr>
          <w:ilvl w:val="2"/>
          <w:numId w:val="2"/>
        </w:numPr>
        <w:tabs>
          <w:tab w:val="left" w:pos="0"/>
          <w:tab w:val="left" w:pos="851"/>
          <w:tab w:val="left" w:pos="1985"/>
        </w:tabs>
        <w:spacing w:before="113" w:line="360" w:lineRule="auto"/>
        <w:ind w:right="2"/>
        <w:jc w:val="both"/>
        <w:rPr>
          <w:rFonts w:ascii="Azo Sans Lt" w:hAnsi="Azo Sans Lt" w:cs="Arial"/>
          <w:bCs/>
          <w:w w:val="110"/>
          <w:lang w:val="pt-BR" w:bidi="pt-PT"/>
        </w:rPr>
      </w:pPr>
      <w:r w:rsidRPr="001B7E0A">
        <w:rPr>
          <w:rFonts w:ascii="Azo Sans Lt" w:hAnsi="Azo Sans Lt" w:cs="Arial"/>
          <w:bCs/>
          <w:w w:val="110"/>
          <w:lang w:val="pt-BR" w:bidi="pt-PT"/>
        </w:rPr>
        <w:t xml:space="preserve">  Deixar de entregar os documentos exigidos no certame;</w:t>
      </w:r>
    </w:p>
    <w:p w14:paraId="53B2F809" w14:textId="77777777" w:rsidR="001B7E0A" w:rsidRPr="001B7E0A" w:rsidRDefault="001B7E0A" w:rsidP="001B7E0A">
      <w:pPr>
        <w:numPr>
          <w:ilvl w:val="2"/>
          <w:numId w:val="2"/>
        </w:numPr>
        <w:tabs>
          <w:tab w:val="left" w:pos="0"/>
          <w:tab w:val="left" w:pos="851"/>
          <w:tab w:val="left" w:pos="1985"/>
        </w:tabs>
        <w:spacing w:before="113" w:line="360" w:lineRule="auto"/>
        <w:ind w:right="2"/>
        <w:jc w:val="both"/>
        <w:rPr>
          <w:rFonts w:ascii="Azo Sans Lt" w:hAnsi="Azo Sans Lt" w:cs="Arial"/>
          <w:bCs/>
          <w:w w:val="110"/>
          <w:lang w:val="pt-BR" w:bidi="pt-PT"/>
        </w:rPr>
      </w:pPr>
      <w:r w:rsidRPr="001B7E0A">
        <w:rPr>
          <w:rFonts w:ascii="Azo Sans Lt" w:hAnsi="Azo Sans Lt" w:cs="Arial"/>
          <w:bCs/>
          <w:w w:val="110"/>
          <w:lang w:val="pt-BR" w:bidi="pt-PT"/>
        </w:rPr>
        <w:t xml:space="preserve">  Ensejar o retardamento da execução do objeto;</w:t>
      </w:r>
    </w:p>
    <w:p w14:paraId="13E25048" w14:textId="77777777" w:rsidR="001B7E0A" w:rsidRPr="001B7E0A" w:rsidRDefault="001B7E0A" w:rsidP="001B7E0A">
      <w:pPr>
        <w:numPr>
          <w:ilvl w:val="2"/>
          <w:numId w:val="2"/>
        </w:numPr>
        <w:tabs>
          <w:tab w:val="left" w:pos="0"/>
          <w:tab w:val="left" w:pos="851"/>
          <w:tab w:val="left" w:pos="1985"/>
        </w:tabs>
        <w:spacing w:before="113" w:line="360" w:lineRule="auto"/>
        <w:ind w:right="2"/>
        <w:jc w:val="both"/>
        <w:rPr>
          <w:rFonts w:ascii="Azo Sans Lt" w:hAnsi="Azo Sans Lt" w:cs="Arial"/>
          <w:bCs/>
          <w:w w:val="110"/>
          <w:lang w:val="pt-BR" w:bidi="pt-PT"/>
        </w:rPr>
      </w:pPr>
      <w:r w:rsidRPr="001B7E0A">
        <w:rPr>
          <w:rFonts w:ascii="Azo Sans Lt" w:hAnsi="Azo Sans Lt" w:cs="Arial"/>
          <w:bCs/>
          <w:w w:val="110"/>
          <w:lang w:val="pt-BR" w:bidi="pt-PT"/>
        </w:rPr>
        <w:t xml:space="preserve">  Não mantiver a proposta;</w:t>
      </w:r>
    </w:p>
    <w:p w14:paraId="6C2E99EB" w14:textId="77777777" w:rsidR="001B7E0A" w:rsidRPr="001B7E0A" w:rsidRDefault="001B7E0A" w:rsidP="001B7E0A">
      <w:pPr>
        <w:numPr>
          <w:ilvl w:val="2"/>
          <w:numId w:val="2"/>
        </w:numPr>
        <w:tabs>
          <w:tab w:val="left" w:pos="0"/>
          <w:tab w:val="left" w:pos="851"/>
          <w:tab w:val="left" w:pos="1985"/>
        </w:tabs>
        <w:spacing w:before="113" w:line="360" w:lineRule="auto"/>
        <w:ind w:right="2"/>
        <w:jc w:val="both"/>
        <w:rPr>
          <w:rFonts w:ascii="Azo Sans Lt" w:hAnsi="Azo Sans Lt" w:cs="Arial"/>
          <w:bCs/>
          <w:w w:val="110"/>
          <w:lang w:val="pt-BR" w:bidi="pt-PT"/>
        </w:rPr>
      </w:pPr>
      <w:r w:rsidRPr="001B7E0A">
        <w:rPr>
          <w:rFonts w:ascii="Azo Sans Lt" w:hAnsi="Azo Sans Lt" w:cs="Arial"/>
          <w:bCs/>
          <w:w w:val="110"/>
          <w:lang w:val="pt-BR" w:bidi="pt-PT"/>
        </w:rPr>
        <w:t xml:space="preserve"> Cometer fraude fiscal;</w:t>
      </w:r>
    </w:p>
    <w:p w14:paraId="52D3BC50" w14:textId="77777777" w:rsidR="001B7E0A" w:rsidRPr="001B7E0A" w:rsidRDefault="001B7E0A" w:rsidP="001B7E0A">
      <w:pPr>
        <w:numPr>
          <w:ilvl w:val="2"/>
          <w:numId w:val="2"/>
        </w:numPr>
        <w:tabs>
          <w:tab w:val="left" w:pos="0"/>
          <w:tab w:val="left" w:pos="851"/>
          <w:tab w:val="left" w:pos="1985"/>
        </w:tabs>
        <w:spacing w:before="113" w:line="360" w:lineRule="auto"/>
        <w:ind w:right="2"/>
        <w:jc w:val="both"/>
        <w:rPr>
          <w:rFonts w:ascii="Azo Sans Lt" w:hAnsi="Azo Sans Lt" w:cs="Arial"/>
          <w:bCs/>
          <w:w w:val="110"/>
          <w:lang w:val="pt-BR" w:bidi="pt-PT"/>
        </w:rPr>
      </w:pPr>
      <w:r w:rsidRPr="001B7E0A">
        <w:rPr>
          <w:rFonts w:ascii="Azo Sans Lt" w:hAnsi="Azo Sans Lt" w:cs="Arial"/>
          <w:bCs/>
          <w:w w:val="110"/>
          <w:lang w:val="pt-BR" w:bidi="pt-PT"/>
        </w:rPr>
        <w:t xml:space="preserve"> Comportar-se de modo inidôneo;</w:t>
      </w:r>
    </w:p>
    <w:p w14:paraId="4DC3BE48" w14:textId="77777777" w:rsidR="001B7E0A" w:rsidRPr="001B7E0A" w:rsidRDefault="001B7E0A" w:rsidP="007A60FD">
      <w:pPr>
        <w:widowControl/>
        <w:numPr>
          <w:ilvl w:val="1"/>
          <w:numId w:val="2"/>
        </w:numPr>
        <w:autoSpaceDE/>
        <w:autoSpaceDN/>
        <w:spacing w:before="120" w:after="120" w:line="276" w:lineRule="auto"/>
        <w:ind w:left="425"/>
        <w:jc w:val="both"/>
        <w:rPr>
          <w:rFonts w:ascii="Azo Sans Lt" w:hAnsi="Azo Sans Lt" w:cs="Arial"/>
          <w:bCs/>
          <w:w w:val="110"/>
          <w:lang w:val="pt-BR"/>
        </w:rPr>
      </w:pPr>
      <w:r w:rsidRPr="001B7E0A">
        <w:rPr>
          <w:rFonts w:ascii="Azo Sans Lt" w:hAnsi="Azo Sans Lt" w:cs="Arial"/>
          <w:bCs/>
          <w:w w:val="110"/>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6967B48F" w14:textId="77777777" w:rsidR="001B7E0A" w:rsidRPr="001B7E0A" w:rsidRDefault="001B7E0A" w:rsidP="007A60FD">
      <w:pPr>
        <w:widowControl/>
        <w:numPr>
          <w:ilvl w:val="1"/>
          <w:numId w:val="2"/>
        </w:numPr>
        <w:autoSpaceDE/>
        <w:autoSpaceDN/>
        <w:spacing w:before="120" w:after="120" w:line="276" w:lineRule="auto"/>
        <w:ind w:left="425"/>
        <w:jc w:val="both"/>
        <w:rPr>
          <w:rFonts w:ascii="Azo Sans Lt" w:hAnsi="Azo Sans Lt" w:cs="Arial"/>
          <w:bCs/>
          <w:w w:val="110"/>
          <w:lang w:val="pt-BR"/>
        </w:rPr>
      </w:pPr>
      <w:r w:rsidRPr="001B7E0A">
        <w:rPr>
          <w:rFonts w:ascii="Azo Sans Lt" w:hAnsi="Azo Sans Lt" w:cs="Arial"/>
          <w:bCs/>
          <w:w w:val="110"/>
          <w:lang w:val="pt-BR"/>
        </w:rPr>
        <w:t>Com fulcro nos artigos 86 e 87 da Lei 8666/93, a Administração Pública poderá garantida a prévia defesa, aplicar aos licitantes e/ou adjudicatários as seguintes penalidades, sem prejuízo das responsabilidades civil e criminal, as seguintes sanções:</w:t>
      </w:r>
    </w:p>
    <w:p w14:paraId="4A86BB13" w14:textId="77777777" w:rsidR="001B7E0A" w:rsidRPr="001B7E0A" w:rsidRDefault="001B7E0A" w:rsidP="007A60FD">
      <w:pPr>
        <w:numPr>
          <w:ilvl w:val="2"/>
          <w:numId w:val="2"/>
        </w:numPr>
        <w:tabs>
          <w:tab w:val="left" w:pos="0"/>
          <w:tab w:val="left" w:pos="851"/>
          <w:tab w:val="left" w:pos="1985"/>
        </w:tabs>
        <w:spacing w:before="113" w:line="360" w:lineRule="auto"/>
        <w:ind w:right="2"/>
        <w:jc w:val="both"/>
        <w:rPr>
          <w:rFonts w:ascii="Azo Sans Lt" w:hAnsi="Azo Sans Lt" w:cs="Arial"/>
          <w:bCs/>
          <w:w w:val="110"/>
          <w:lang w:val="pt-BR" w:bidi="pt-PT"/>
        </w:rPr>
      </w:pPr>
      <w:r w:rsidRPr="001B7E0A">
        <w:rPr>
          <w:rFonts w:ascii="Azo Sans Lt" w:hAnsi="Azo Sans Lt" w:cs="Arial"/>
          <w:bCs/>
          <w:w w:val="110"/>
          <w:lang w:val="pt-BR" w:bidi="pt-PT"/>
        </w:rPr>
        <w:t>Advertência;</w:t>
      </w:r>
    </w:p>
    <w:p w14:paraId="2DC39BAC" w14:textId="77777777" w:rsidR="001B7E0A" w:rsidRPr="001B7E0A" w:rsidRDefault="001B7E0A" w:rsidP="007A60FD">
      <w:pPr>
        <w:numPr>
          <w:ilvl w:val="2"/>
          <w:numId w:val="2"/>
        </w:numPr>
        <w:tabs>
          <w:tab w:val="left" w:pos="0"/>
          <w:tab w:val="left" w:pos="851"/>
          <w:tab w:val="left" w:pos="1985"/>
        </w:tabs>
        <w:spacing w:before="113" w:line="360" w:lineRule="auto"/>
        <w:ind w:right="2"/>
        <w:jc w:val="both"/>
        <w:rPr>
          <w:rFonts w:ascii="Azo Sans Lt" w:hAnsi="Azo Sans Lt" w:cs="Arial"/>
          <w:bCs/>
          <w:w w:val="110"/>
          <w:lang w:val="pt-BR" w:bidi="pt-PT"/>
        </w:rPr>
      </w:pPr>
      <w:r w:rsidRPr="001B7E0A">
        <w:rPr>
          <w:rFonts w:ascii="Azo Sans Lt" w:hAnsi="Azo Sans Lt" w:cs="Arial"/>
          <w:bCs/>
          <w:w w:val="110"/>
          <w:lang w:val="pt-BR" w:bidi="pt-PT"/>
        </w:rPr>
        <w:t xml:space="preserve">  Multa de até 10% (dez por cento) sobre o valor estimado do(s) item(s) prejudicado(s) pela conduta do licitante;</w:t>
      </w:r>
    </w:p>
    <w:p w14:paraId="4437F22C" w14:textId="77777777" w:rsidR="001B7E0A" w:rsidRPr="001B7E0A" w:rsidRDefault="001B7E0A" w:rsidP="007A60FD">
      <w:pPr>
        <w:numPr>
          <w:ilvl w:val="2"/>
          <w:numId w:val="2"/>
        </w:numPr>
        <w:tabs>
          <w:tab w:val="left" w:pos="0"/>
          <w:tab w:val="left" w:pos="851"/>
          <w:tab w:val="left" w:pos="1985"/>
        </w:tabs>
        <w:spacing w:before="113" w:line="360" w:lineRule="auto"/>
        <w:ind w:right="2"/>
        <w:jc w:val="both"/>
        <w:rPr>
          <w:rFonts w:ascii="Azo Sans Lt" w:hAnsi="Azo Sans Lt" w:cs="Arial"/>
          <w:bCs/>
          <w:w w:val="110"/>
          <w:lang w:val="pt-BR" w:bidi="pt-PT"/>
        </w:rPr>
      </w:pPr>
      <w:r w:rsidRPr="001B7E0A">
        <w:rPr>
          <w:rFonts w:ascii="Azo Sans Lt" w:hAnsi="Azo Sans Lt" w:cs="Arial"/>
          <w:bCs/>
          <w:w w:val="110"/>
          <w:lang w:val="pt-BR" w:bidi="pt-PT"/>
        </w:rPr>
        <w:t xml:space="preserve">  Impedimento de licitar e de contratar com o Município e descredenciamento pelo prazo de até cinco anos;</w:t>
      </w:r>
    </w:p>
    <w:p w14:paraId="31524FE9" w14:textId="419870E5" w:rsidR="001B7E0A" w:rsidRPr="001B7E0A" w:rsidRDefault="00A75CCB" w:rsidP="007A60FD">
      <w:pPr>
        <w:widowControl/>
        <w:numPr>
          <w:ilvl w:val="1"/>
          <w:numId w:val="2"/>
        </w:numPr>
        <w:autoSpaceDE/>
        <w:autoSpaceDN/>
        <w:spacing w:before="120" w:after="120" w:line="276" w:lineRule="auto"/>
        <w:ind w:left="425"/>
        <w:jc w:val="both"/>
        <w:rPr>
          <w:rFonts w:ascii="Azo Sans Lt" w:hAnsi="Azo Sans Lt" w:cs="Arial"/>
          <w:bCs/>
          <w:w w:val="110"/>
          <w:lang w:val="pt-BR"/>
        </w:rPr>
      </w:pPr>
      <w:r w:rsidRPr="00A75CCB">
        <w:rPr>
          <w:rFonts w:ascii="Azo Sans Lt" w:hAnsi="Azo Sans Lt" w:cs="Arial"/>
          <w:bCs/>
          <w:w w:val="110"/>
          <w:lang w:val="pt-BR" w:bidi="pt-PT"/>
        </w:rPr>
        <w:t>As sanções de advertência e de impedimento de licitar e de contratar com o Município poderão ser aplicadas juntamente com a sanção de multa, facultada a defesa prévia do interessado, no respectivo processo, no prazo de 5 (cinco) dias úteis</w:t>
      </w:r>
      <w:r w:rsidR="001B7E0A" w:rsidRPr="001B7E0A">
        <w:rPr>
          <w:rFonts w:ascii="Azo Sans Lt" w:hAnsi="Azo Sans Lt" w:cs="Arial"/>
          <w:bCs/>
          <w:w w:val="110"/>
          <w:lang w:val="pt-BR"/>
        </w:rPr>
        <w:t>.</w:t>
      </w:r>
    </w:p>
    <w:p w14:paraId="3DD073E3" w14:textId="77777777" w:rsidR="001B7E0A" w:rsidRPr="001B7E0A" w:rsidRDefault="001B7E0A" w:rsidP="007A60FD">
      <w:pPr>
        <w:widowControl/>
        <w:numPr>
          <w:ilvl w:val="1"/>
          <w:numId w:val="2"/>
        </w:numPr>
        <w:autoSpaceDE/>
        <w:autoSpaceDN/>
        <w:spacing w:before="120" w:after="120" w:line="276" w:lineRule="auto"/>
        <w:ind w:left="425"/>
        <w:jc w:val="both"/>
        <w:rPr>
          <w:rFonts w:ascii="Azo Sans Lt" w:hAnsi="Azo Sans Lt" w:cs="Arial"/>
          <w:bCs/>
          <w:w w:val="110"/>
          <w:lang w:val="pt-BR"/>
        </w:rPr>
      </w:pPr>
      <w:r w:rsidRPr="001B7E0A">
        <w:rPr>
          <w:rFonts w:ascii="Azo Sans Lt" w:hAnsi="Azo Sans Lt" w:cs="Arial"/>
          <w:bCs/>
          <w:w w:val="110"/>
          <w:lang w:val="pt-BR"/>
        </w:rPr>
        <w:t>A aplicação de quaisquer das penalidades previstas realizar-se–á em processo administrativo que assegurará o contraditório e a ampla defesa ao licitante/adjudicatário, observando-se o procedimento previsto na Lei n.º 8.666/93.</w:t>
      </w:r>
    </w:p>
    <w:p w14:paraId="00FAA7EE" w14:textId="77777777" w:rsidR="001B7E0A" w:rsidRPr="001B7E0A" w:rsidRDefault="001B7E0A" w:rsidP="007A60FD">
      <w:pPr>
        <w:widowControl/>
        <w:numPr>
          <w:ilvl w:val="1"/>
          <w:numId w:val="2"/>
        </w:numPr>
        <w:autoSpaceDE/>
        <w:autoSpaceDN/>
        <w:spacing w:before="120" w:after="120" w:line="276" w:lineRule="auto"/>
        <w:ind w:left="425"/>
        <w:jc w:val="both"/>
        <w:rPr>
          <w:rFonts w:ascii="Azo Sans Lt" w:hAnsi="Azo Sans Lt" w:cs="Arial"/>
          <w:bCs/>
          <w:w w:val="110"/>
          <w:lang w:val="pt-BR"/>
        </w:rPr>
      </w:pPr>
      <w:r w:rsidRPr="001B7E0A">
        <w:rPr>
          <w:rFonts w:ascii="Azo Sans Lt" w:hAnsi="Azo Sans Lt" w:cs="Arial"/>
          <w:bCs/>
          <w:w w:val="110"/>
          <w:lang w:val="pt-BR"/>
        </w:rPr>
        <w:t>A autoridade competente, na aplicação das sanções, levará em consideração a gravidade da conduta do infrator, o caráter educativo da pena, bem como, o dano causado à administração, observado o princípio da proporcionalidade.</w:t>
      </w:r>
    </w:p>
    <w:p w14:paraId="0BE4FFDC" w14:textId="25D258C8" w:rsidR="001D32DF" w:rsidRPr="00380F2F" w:rsidRDefault="001D32DF" w:rsidP="00380F2F">
      <w:pPr>
        <w:pStyle w:val="Nivel01"/>
        <w:rPr>
          <w:rFonts w:ascii="Azo Sans Lt" w:hAnsi="Azo Sans Lt" w:cstheme="minorHAnsi"/>
          <w:sz w:val="22"/>
          <w:szCs w:val="22"/>
        </w:rPr>
      </w:pPr>
      <w:r w:rsidRPr="00380F2F">
        <w:rPr>
          <w:rFonts w:ascii="Azo Sans Lt" w:hAnsi="Azo Sans Lt" w:cstheme="minorHAnsi"/>
          <w:sz w:val="22"/>
          <w:szCs w:val="22"/>
        </w:rPr>
        <w:t>CLÁUSULA DÉCIMA SEGUNDA – RESCISÃO</w:t>
      </w:r>
    </w:p>
    <w:p w14:paraId="536BE0F8" w14:textId="77777777" w:rsidR="00056A63" w:rsidRDefault="00056A63" w:rsidP="001D32DF">
      <w:pPr>
        <w:widowControl/>
        <w:numPr>
          <w:ilvl w:val="1"/>
          <w:numId w:val="2"/>
        </w:numPr>
        <w:autoSpaceDE/>
        <w:autoSpaceDN/>
        <w:spacing w:before="120" w:after="120" w:line="276" w:lineRule="auto"/>
        <w:ind w:left="425"/>
        <w:jc w:val="both"/>
        <w:rPr>
          <w:rFonts w:ascii="Azo Sans Lt" w:hAnsi="Azo Sans Lt" w:cstheme="minorHAnsi"/>
        </w:rPr>
      </w:pPr>
      <w:r w:rsidRPr="00056A63">
        <w:rPr>
          <w:rFonts w:ascii="Azo Sans Lt" w:hAnsi="Azo Sans Lt" w:cstheme="minorHAnsi"/>
        </w:rPr>
        <w:t>O inadimplemento de cláusula estabelecida neste Termo de Referência, bem como na legislação vigente, por parte do fornecedor, assegurará a Secretaria Municipal de Saúde de Nova Friburgo o direito de rescindi-la, mediante notificação, com prova de recebimento.</w:t>
      </w:r>
    </w:p>
    <w:p w14:paraId="03253661" w14:textId="77777777" w:rsidR="00056A63" w:rsidRDefault="00056A63" w:rsidP="001D32DF">
      <w:pPr>
        <w:widowControl/>
        <w:numPr>
          <w:ilvl w:val="1"/>
          <w:numId w:val="2"/>
        </w:numPr>
        <w:autoSpaceDE/>
        <w:autoSpaceDN/>
        <w:spacing w:before="120" w:after="120" w:line="276" w:lineRule="auto"/>
        <w:ind w:left="425"/>
        <w:jc w:val="both"/>
        <w:rPr>
          <w:rFonts w:ascii="Azo Sans Lt" w:hAnsi="Azo Sans Lt" w:cstheme="minorHAnsi"/>
        </w:rPr>
      </w:pPr>
      <w:r w:rsidRPr="00056A63">
        <w:rPr>
          <w:rFonts w:ascii="Azo Sans Lt" w:hAnsi="Azo Sans Lt" w:cstheme="minorHAnsi"/>
        </w:rPr>
        <w:lastRenderedPageBreak/>
        <w:t xml:space="preserve">Além de outras hipóteses expressamente previstas no artigo 78 da Lei n.º 8.666/1993 constituem motivos para a rescisão do contrato: </w:t>
      </w:r>
    </w:p>
    <w:p w14:paraId="5726DC49" w14:textId="77777777" w:rsidR="00056A63" w:rsidRDefault="00056A63" w:rsidP="001D32DF">
      <w:pPr>
        <w:widowControl/>
        <w:numPr>
          <w:ilvl w:val="1"/>
          <w:numId w:val="2"/>
        </w:numPr>
        <w:autoSpaceDE/>
        <w:autoSpaceDN/>
        <w:spacing w:before="120" w:after="120" w:line="276" w:lineRule="auto"/>
        <w:ind w:left="425"/>
        <w:jc w:val="both"/>
        <w:rPr>
          <w:rFonts w:ascii="Azo Sans Lt" w:hAnsi="Azo Sans Lt" w:cstheme="minorHAnsi"/>
        </w:rPr>
      </w:pPr>
      <w:r w:rsidRPr="00056A63">
        <w:rPr>
          <w:rFonts w:ascii="Azo Sans Lt" w:hAnsi="Azo Sans Lt" w:cstheme="minorHAnsi"/>
        </w:rPr>
        <w:t xml:space="preserve">Atraso injustificado na entrega dos medicamentos, bem como a sua paralisação sem justa causa e prévia comunicação a Secretaria Municipal de Saúde. </w:t>
      </w:r>
    </w:p>
    <w:p w14:paraId="51466EA0" w14:textId="5F86DB86" w:rsidR="00056A63" w:rsidRDefault="00056A63" w:rsidP="001D32DF">
      <w:pPr>
        <w:widowControl/>
        <w:numPr>
          <w:ilvl w:val="1"/>
          <w:numId w:val="2"/>
        </w:numPr>
        <w:autoSpaceDE/>
        <w:autoSpaceDN/>
        <w:spacing w:before="120" w:after="120" w:line="276" w:lineRule="auto"/>
        <w:ind w:left="425"/>
        <w:jc w:val="both"/>
        <w:rPr>
          <w:rFonts w:ascii="Azo Sans Lt" w:hAnsi="Azo Sans Lt" w:cstheme="minorHAnsi"/>
        </w:rPr>
      </w:pPr>
      <w:r w:rsidRPr="00056A63">
        <w:rPr>
          <w:rFonts w:ascii="Azo Sans Lt" w:hAnsi="Azo Sans Lt" w:cstheme="minorHAnsi"/>
        </w:rPr>
        <w:t>O cometimento reiterado de falhas, comprovadas por meio de registro próprio efetuado pelo representante da Secretaria Municipal de Saúde.</w:t>
      </w:r>
    </w:p>
    <w:p w14:paraId="379C878B" w14:textId="77777777" w:rsidR="00D6450B" w:rsidRPr="00D6450B" w:rsidRDefault="00D6450B" w:rsidP="00D6450B">
      <w:pPr>
        <w:pStyle w:val="Nivel01"/>
        <w:rPr>
          <w:rFonts w:ascii="Azo Sans Lt" w:hAnsi="Azo Sans Lt" w:cstheme="minorHAnsi"/>
          <w:sz w:val="22"/>
          <w:szCs w:val="22"/>
        </w:rPr>
      </w:pPr>
      <w:r w:rsidRPr="00D6450B">
        <w:rPr>
          <w:rFonts w:ascii="Azo Sans Lt" w:hAnsi="Azo Sans Lt" w:cstheme="minorHAnsi"/>
          <w:sz w:val="22"/>
          <w:szCs w:val="22"/>
        </w:rPr>
        <w:t xml:space="preserve">CLÁUSULA DÉCIMA TERCEIRA – VEDAÇÕES </w:t>
      </w:r>
    </w:p>
    <w:p w14:paraId="2CF8593C" w14:textId="5A5ACC3B" w:rsidR="00D6450B" w:rsidRPr="00D6450B" w:rsidRDefault="00D6450B" w:rsidP="00D6450B">
      <w:pPr>
        <w:pStyle w:val="Nivel01Titulo"/>
        <w:numPr>
          <w:ilvl w:val="1"/>
          <w:numId w:val="2"/>
        </w:numPr>
        <w:jc w:val="both"/>
        <w:rPr>
          <w:rFonts w:ascii="Azo Sans Lt" w:hAnsi="Azo Sans Lt" w:cstheme="minorHAnsi"/>
          <w:b w:val="0"/>
          <w:bCs w:val="0"/>
          <w:color w:val="auto"/>
          <w:sz w:val="22"/>
          <w:szCs w:val="22"/>
        </w:rPr>
      </w:pPr>
      <w:r w:rsidRPr="00D6450B">
        <w:rPr>
          <w:rFonts w:ascii="Azo Sans Lt" w:hAnsi="Azo Sans Lt" w:cstheme="minorHAnsi"/>
          <w:b w:val="0"/>
          <w:bCs w:val="0"/>
          <w:color w:val="auto"/>
          <w:sz w:val="22"/>
          <w:szCs w:val="22"/>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6CF7D825" w14:textId="3C1AC8F9" w:rsidR="00D6450B" w:rsidRPr="00D6450B" w:rsidRDefault="00D6450B" w:rsidP="00D6450B">
      <w:pPr>
        <w:pStyle w:val="Nivel01"/>
        <w:rPr>
          <w:rFonts w:ascii="Azo Sans Lt" w:hAnsi="Azo Sans Lt" w:cstheme="minorHAnsi"/>
          <w:sz w:val="22"/>
          <w:szCs w:val="22"/>
        </w:rPr>
      </w:pPr>
      <w:bookmarkStart w:id="0" w:name="_Hlk112674907"/>
      <w:r w:rsidRPr="00D6450B">
        <w:rPr>
          <w:rFonts w:ascii="Azo Sans Lt" w:hAnsi="Azo Sans Lt" w:cstheme="minorHAnsi"/>
          <w:sz w:val="22"/>
          <w:szCs w:val="22"/>
        </w:rPr>
        <w:t xml:space="preserve">CLÁUSULA DÉCIMA QUARTA – </w:t>
      </w:r>
      <w:r w:rsidRPr="00D6450B">
        <w:rPr>
          <w:rFonts w:ascii="Azo Sans Lt" w:hAnsi="Azo Sans Lt" w:cstheme="minorHAnsi"/>
          <w:sz w:val="22"/>
          <w:szCs w:val="22"/>
          <w:lang w:val="pt-PT"/>
        </w:rPr>
        <w:t>ALTERAÇÃO SUBJETIVA.</w:t>
      </w:r>
    </w:p>
    <w:p w14:paraId="3252E4AA" w14:textId="1B50FB9E" w:rsidR="00D6450B" w:rsidRPr="00D6450B" w:rsidRDefault="007A60FD" w:rsidP="00D6450B">
      <w:pPr>
        <w:pStyle w:val="Nivel01Titulo"/>
        <w:numPr>
          <w:ilvl w:val="1"/>
          <w:numId w:val="2"/>
        </w:numPr>
        <w:jc w:val="both"/>
        <w:rPr>
          <w:rFonts w:ascii="Azo Sans Lt" w:hAnsi="Azo Sans Lt" w:cstheme="minorHAnsi"/>
          <w:b w:val="0"/>
          <w:bCs w:val="0"/>
          <w:color w:val="auto"/>
          <w:sz w:val="22"/>
          <w:szCs w:val="22"/>
        </w:rPr>
      </w:pPr>
      <w:r w:rsidRPr="007A60FD">
        <w:rPr>
          <w:rFonts w:ascii="Azo Sans Lt" w:hAnsi="Azo Sans Lt" w:cstheme="minorHAnsi"/>
          <w:b w:val="0"/>
          <w:bCs w:val="0"/>
          <w:color w:val="auto"/>
          <w:sz w:val="22"/>
          <w:szCs w:val="22"/>
        </w:rPr>
        <w:t>É admissível a fusão, cisão ou incorporação da Contratada com/em outra pessoa jurídica, desde que seja observada por esta nova pessoa jurídica todos os requisitos de habilitação exigidos, sejam mantidas as demais cláusulas e condições do contrato, não haja prejuízo à execução do objeto pactuado e haja a anuência expressa da Administração.</w:t>
      </w:r>
    </w:p>
    <w:p w14:paraId="7FE76BB4" w14:textId="55487C05" w:rsidR="001D32DF" w:rsidRPr="0075018C" w:rsidRDefault="001D32DF" w:rsidP="001D32DF">
      <w:pPr>
        <w:pStyle w:val="Nivel01"/>
        <w:rPr>
          <w:rFonts w:ascii="Azo Sans Lt" w:hAnsi="Azo Sans Lt" w:cstheme="minorHAnsi"/>
          <w:sz w:val="22"/>
          <w:szCs w:val="22"/>
        </w:rPr>
      </w:pPr>
      <w:r w:rsidRPr="0075018C">
        <w:rPr>
          <w:rFonts w:ascii="Azo Sans Lt" w:hAnsi="Azo Sans Lt" w:cstheme="minorHAnsi"/>
          <w:sz w:val="22"/>
          <w:szCs w:val="22"/>
        </w:rPr>
        <w:t xml:space="preserve">CLÁUSULA DÉCIMA </w:t>
      </w:r>
      <w:r w:rsidR="00D6450B">
        <w:rPr>
          <w:rFonts w:ascii="Azo Sans Lt" w:hAnsi="Azo Sans Lt" w:cstheme="minorHAnsi"/>
          <w:sz w:val="22"/>
          <w:szCs w:val="22"/>
        </w:rPr>
        <w:t>QUINTA</w:t>
      </w:r>
      <w:r w:rsidRPr="0075018C">
        <w:rPr>
          <w:rFonts w:ascii="Azo Sans Lt" w:hAnsi="Azo Sans Lt" w:cstheme="minorHAnsi"/>
          <w:sz w:val="22"/>
          <w:szCs w:val="22"/>
        </w:rPr>
        <w:t xml:space="preserve"> – VEDAÇÕES </w:t>
      </w:r>
    </w:p>
    <w:bookmarkEnd w:id="0"/>
    <w:p w14:paraId="6C1BCC3A" w14:textId="77777777" w:rsidR="001D32DF" w:rsidRPr="0075018C" w:rsidRDefault="001D32DF" w:rsidP="001D32DF">
      <w:pPr>
        <w:pStyle w:val="Nivel01Titulo"/>
        <w:numPr>
          <w:ilvl w:val="1"/>
          <w:numId w:val="2"/>
        </w:numPr>
        <w:jc w:val="both"/>
        <w:rPr>
          <w:rFonts w:ascii="Azo Sans Lt" w:hAnsi="Azo Sans Lt" w:cstheme="minorHAnsi"/>
          <w:b w:val="0"/>
          <w:bCs w:val="0"/>
          <w:color w:val="auto"/>
          <w:sz w:val="22"/>
          <w:szCs w:val="22"/>
        </w:rPr>
      </w:pPr>
      <w:r w:rsidRPr="0075018C">
        <w:rPr>
          <w:rFonts w:ascii="Azo Sans Lt" w:hAnsi="Azo Sans Lt" w:cstheme="minorHAnsi"/>
          <w:b w:val="0"/>
          <w:bCs w:val="0"/>
          <w:color w:val="auto"/>
          <w:sz w:val="22"/>
          <w:szCs w:val="22"/>
        </w:rPr>
        <w:t>É vedado à CONTRATADA interromper a execução dos serviços sob alegação de inadimplemento por parte da CONTRATANTE, salvo nos casos previstos em lei.</w:t>
      </w:r>
    </w:p>
    <w:p w14:paraId="2CA17C0F" w14:textId="3F837F5E" w:rsidR="001D32DF" w:rsidRPr="0075018C" w:rsidRDefault="001D32DF" w:rsidP="001D32DF">
      <w:pPr>
        <w:pStyle w:val="Nivel01"/>
        <w:rPr>
          <w:rFonts w:ascii="Azo Sans Lt" w:hAnsi="Azo Sans Lt" w:cstheme="minorHAnsi"/>
          <w:sz w:val="22"/>
          <w:szCs w:val="22"/>
        </w:rPr>
      </w:pPr>
      <w:r w:rsidRPr="0075018C">
        <w:rPr>
          <w:rFonts w:ascii="Azo Sans Lt" w:hAnsi="Azo Sans Lt" w:cstheme="minorHAnsi"/>
          <w:sz w:val="22"/>
          <w:szCs w:val="22"/>
        </w:rPr>
        <w:t xml:space="preserve">CLÁUSULA DÉCIMA </w:t>
      </w:r>
      <w:r w:rsidR="00D6450B">
        <w:rPr>
          <w:rFonts w:ascii="Azo Sans Lt" w:hAnsi="Azo Sans Lt" w:cstheme="minorHAnsi"/>
          <w:sz w:val="22"/>
          <w:szCs w:val="22"/>
        </w:rPr>
        <w:t>SEXTA</w:t>
      </w:r>
      <w:r w:rsidRPr="0075018C">
        <w:rPr>
          <w:rFonts w:ascii="Azo Sans Lt" w:hAnsi="Azo Sans Lt" w:cstheme="minorHAnsi"/>
          <w:sz w:val="22"/>
          <w:szCs w:val="22"/>
        </w:rPr>
        <w:t xml:space="preserve"> – ALTERAÇÕES</w:t>
      </w:r>
    </w:p>
    <w:p w14:paraId="4A2117CD" w14:textId="77777777" w:rsidR="001D32DF" w:rsidRPr="0075018C" w:rsidRDefault="001D32DF" w:rsidP="001D32DF">
      <w:pPr>
        <w:widowControl/>
        <w:numPr>
          <w:ilvl w:val="1"/>
          <w:numId w:val="2"/>
        </w:numPr>
        <w:autoSpaceDE/>
        <w:autoSpaceDN/>
        <w:spacing w:before="120" w:after="120" w:line="276" w:lineRule="auto"/>
        <w:ind w:left="425"/>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1D32DF">
      <w:pPr>
        <w:widowControl/>
        <w:numPr>
          <w:ilvl w:val="1"/>
          <w:numId w:val="2"/>
        </w:numPr>
        <w:autoSpaceDE/>
        <w:autoSpaceDN/>
        <w:spacing w:before="120" w:after="120" w:line="276" w:lineRule="auto"/>
        <w:ind w:left="425"/>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1D32DF">
      <w:pPr>
        <w:widowControl/>
        <w:numPr>
          <w:ilvl w:val="1"/>
          <w:numId w:val="2"/>
        </w:numPr>
        <w:autoSpaceDE/>
        <w:autoSpaceDN/>
        <w:spacing w:before="120" w:after="120" w:line="276" w:lineRule="auto"/>
        <w:ind w:left="425"/>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7E19313E" w14:textId="44B2DD52" w:rsidR="001D32DF" w:rsidRPr="0075018C" w:rsidRDefault="001D32DF" w:rsidP="001D32DF">
      <w:pPr>
        <w:pStyle w:val="Nivel01"/>
        <w:rPr>
          <w:rFonts w:ascii="Azo Sans Lt" w:hAnsi="Azo Sans Lt" w:cstheme="minorHAnsi"/>
          <w:sz w:val="22"/>
          <w:szCs w:val="22"/>
        </w:rPr>
      </w:pPr>
      <w:r w:rsidRPr="0075018C">
        <w:rPr>
          <w:rFonts w:ascii="Azo Sans Lt" w:hAnsi="Azo Sans Lt" w:cstheme="minorHAnsi"/>
          <w:sz w:val="22"/>
          <w:szCs w:val="22"/>
        </w:rPr>
        <w:t xml:space="preserve"> CLÁUSULA DÉCIMA </w:t>
      </w:r>
      <w:r w:rsidR="00D6450B">
        <w:rPr>
          <w:rFonts w:ascii="Azo Sans Lt" w:hAnsi="Azo Sans Lt" w:cstheme="minorHAnsi"/>
          <w:sz w:val="22"/>
          <w:szCs w:val="22"/>
        </w:rPr>
        <w:t xml:space="preserve">SÉTIMA </w:t>
      </w:r>
      <w:r w:rsidRPr="0075018C">
        <w:rPr>
          <w:rFonts w:ascii="Azo Sans Lt" w:hAnsi="Azo Sans Lt" w:cstheme="minorHAnsi"/>
          <w:sz w:val="22"/>
          <w:szCs w:val="22"/>
        </w:rPr>
        <w:t>- DOS CASOS OMISSOS.</w:t>
      </w:r>
    </w:p>
    <w:p w14:paraId="3B35482C" w14:textId="6DC9F3C7" w:rsidR="001D32DF" w:rsidRPr="0075018C" w:rsidRDefault="001D32DF" w:rsidP="001D32DF">
      <w:pPr>
        <w:widowControl/>
        <w:numPr>
          <w:ilvl w:val="1"/>
          <w:numId w:val="2"/>
        </w:numPr>
        <w:autoSpaceDE/>
        <w:autoSpaceDN/>
        <w:spacing w:before="120" w:after="120" w:line="276" w:lineRule="auto"/>
        <w:ind w:left="425"/>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061E8C6A" w14:textId="361CFFB4" w:rsidR="001D32DF" w:rsidRPr="0075018C" w:rsidRDefault="001D32DF" w:rsidP="001D32DF">
      <w:pPr>
        <w:pStyle w:val="Nivel01"/>
        <w:rPr>
          <w:rFonts w:ascii="Azo Sans Lt" w:hAnsi="Azo Sans Lt" w:cstheme="minorHAnsi"/>
          <w:sz w:val="22"/>
          <w:szCs w:val="22"/>
        </w:rPr>
      </w:pPr>
      <w:r w:rsidRPr="0075018C">
        <w:rPr>
          <w:rFonts w:ascii="Azo Sans Lt" w:hAnsi="Azo Sans Lt" w:cstheme="minorHAnsi"/>
          <w:sz w:val="22"/>
          <w:szCs w:val="22"/>
        </w:rPr>
        <w:lastRenderedPageBreak/>
        <w:t xml:space="preserve">CLÁUSULA DÉCIMA </w:t>
      </w:r>
      <w:r w:rsidR="00D6450B">
        <w:rPr>
          <w:rFonts w:ascii="Azo Sans Lt" w:hAnsi="Azo Sans Lt" w:cstheme="minorHAnsi"/>
          <w:sz w:val="22"/>
          <w:szCs w:val="22"/>
        </w:rPr>
        <w:t>OITAVA</w:t>
      </w:r>
      <w:r w:rsidRPr="0075018C">
        <w:rPr>
          <w:rFonts w:ascii="Azo Sans Lt" w:hAnsi="Azo Sans Lt" w:cstheme="minorHAnsi"/>
          <w:sz w:val="22"/>
          <w:szCs w:val="22"/>
        </w:rPr>
        <w:t xml:space="preserve"> – PUBLICAÇÃO</w:t>
      </w:r>
    </w:p>
    <w:p w14:paraId="5CFD7C79" w14:textId="77777777" w:rsidR="001D32DF" w:rsidRPr="0075018C" w:rsidRDefault="001D32DF" w:rsidP="001D32DF">
      <w:pPr>
        <w:widowControl/>
        <w:numPr>
          <w:ilvl w:val="1"/>
          <w:numId w:val="2"/>
        </w:numPr>
        <w:autoSpaceDE/>
        <w:autoSpaceDN/>
        <w:spacing w:before="120" w:after="120" w:line="276" w:lineRule="auto"/>
        <w:ind w:left="425"/>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39D101E" w14:textId="3124AD06" w:rsidR="001D32DF" w:rsidRPr="0075018C" w:rsidRDefault="001D32DF" w:rsidP="001D32DF">
      <w:pPr>
        <w:pStyle w:val="Nivel01"/>
        <w:rPr>
          <w:rFonts w:ascii="Azo Sans Lt" w:hAnsi="Azo Sans Lt" w:cstheme="minorHAnsi"/>
          <w:sz w:val="22"/>
          <w:szCs w:val="22"/>
        </w:rPr>
      </w:pPr>
      <w:r w:rsidRPr="0075018C">
        <w:rPr>
          <w:rFonts w:ascii="Azo Sans Lt" w:hAnsi="Azo Sans Lt" w:cstheme="minorHAnsi"/>
          <w:sz w:val="22"/>
          <w:szCs w:val="22"/>
        </w:rPr>
        <w:t xml:space="preserve">CLÁUSULA DÉCIMA </w:t>
      </w:r>
      <w:r w:rsidR="00D6450B">
        <w:rPr>
          <w:rFonts w:ascii="Azo Sans Lt" w:hAnsi="Azo Sans Lt" w:cstheme="minorHAnsi"/>
          <w:sz w:val="22"/>
          <w:szCs w:val="22"/>
        </w:rPr>
        <w:t>NONA</w:t>
      </w:r>
      <w:r w:rsidRPr="0075018C">
        <w:rPr>
          <w:rFonts w:ascii="Azo Sans Lt" w:hAnsi="Azo Sans Lt" w:cstheme="minorHAnsi"/>
          <w:sz w:val="22"/>
          <w:szCs w:val="22"/>
        </w:rPr>
        <w:t xml:space="preserve"> – FORO</w:t>
      </w:r>
    </w:p>
    <w:p w14:paraId="28AC73B9" w14:textId="0724365A" w:rsidR="00AE2989" w:rsidRDefault="000821B3" w:rsidP="000821B3">
      <w:pPr>
        <w:widowControl/>
        <w:numPr>
          <w:ilvl w:val="1"/>
          <w:numId w:val="2"/>
        </w:numPr>
        <w:autoSpaceDE/>
        <w:autoSpaceDN/>
        <w:spacing w:before="120" w:after="120" w:line="276" w:lineRule="auto"/>
        <w:ind w:left="425"/>
        <w:jc w:val="both"/>
        <w:rPr>
          <w:rFonts w:ascii="Azo Sans Lt" w:hAnsi="Azo Sans Lt" w:cstheme="minorHAnsi"/>
        </w:rPr>
      </w:pPr>
      <w:r w:rsidRPr="000821B3">
        <w:rPr>
          <w:rFonts w:ascii="Azo Sans Lt" w:hAnsi="Azo Sans Lt" w:cstheme="minorHAnsi"/>
        </w:rPr>
        <w:t>Ao Município de Nova Friburgo é reconhecido o direito de rescisão administrativa, nos termos do artigo 79, inciso I, da Lei n.º 8.666/93, aplicando-se, no que couberem, as disposições dos parágrafos primeiro e o segundo do mesmo artigo, bem como as do artigo 80.</w:t>
      </w:r>
    </w:p>
    <w:p w14:paraId="1345DB49" w14:textId="77777777" w:rsidR="000821B3" w:rsidRPr="000821B3" w:rsidRDefault="000821B3" w:rsidP="000821B3">
      <w:pPr>
        <w:widowControl/>
        <w:autoSpaceDE/>
        <w:autoSpaceDN/>
        <w:spacing w:before="120" w:after="120" w:line="276" w:lineRule="auto"/>
        <w:ind w:left="425"/>
        <w:jc w:val="both"/>
        <w:rPr>
          <w:rFonts w:ascii="Azo Sans Lt" w:hAnsi="Azo Sans Lt" w:cstheme="minorHAnsi"/>
        </w:rPr>
      </w:pPr>
    </w:p>
    <w:p w14:paraId="389D31E9" w14:textId="5E4AA21A" w:rsidR="001D32DF" w:rsidRPr="0075018C" w:rsidRDefault="001D32DF" w:rsidP="003334E0">
      <w:pPr>
        <w:spacing w:before="120" w:after="120" w:line="276" w:lineRule="auto"/>
        <w:ind w:firstLine="425"/>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01908919" w14:textId="77777777" w:rsidR="001D32DF" w:rsidRPr="0075018C"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0E82235" w14:textId="77777777" w:rsidR="001D32DF" w:rsidRPr="0075018C" w:rsidRDefault="001D32DF" w:rsidP="001D32DF">
      <w:pPr>
        <w:spacing w:after="120"/>
        <w:jc w:val="both"/>
        <w:rPr>
          <w:rFonts w:ascii="Azo Sans Lt" w:hAnsi="Azo Sans Lt" w:cstheme="minorHAnsi"/>
          <w:bCs/>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316BCA5"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2A4FF92F" w14:textId="5917417C" w:rsidR="001D4AC3" w:rsidRPr="0075018C" w:rsidRDefault="001D4AC3" w:rsidP="001D32DF">
      <w:pPr>
        <w:spacing w:after="120"/>
        <w:jc w:val="center"/>
        <w:rPr>
          <w:rFonts w:ascii="Azo Sans Lt" w:hAnsi="Azo Sans Lt" w:cstheme="minorHAnsi"/>
        </w:rPr>
      </w:pPr>
    </w:p>
    <w:p w14:paraId="6C3821D6" w14:textId="77777777" w:rsidR="001D4AC3" w:rsidRPr="0075018C" w:rsidRDefault="001D4AC3" w:rsidP="001D32DF">
      <w:pPr>
        <w:spacing w:after="120"/>
        <w:jc w:val="center"/>
        <w:rPr>
          <w:rFonts w:ascii="Azo Sans Lt" w:hAnsi="Azo Sans Lt" w:cstheme="minorHAnsi"/>
        </w:rPr>
      </w:pPr>
    </w:p>
    <w:p w14:paraId="0FC00325" w14:textId="77777777" w:rsidR="001D32DF" w:rsidRPr="0075018C" w:rsidRDefault="001D32DF" w:rsidP="001D32DF">
      <w:pPr>
        <w:spacing w:after="120"/>
        <w:jc w:val="both"/>
        <w:rPr>
          <w:rFonts w:ascii="Azo Sans Lt" w:hAnsi="Azo Sans Lt" w:cstheme="minorHAnsi"/>
        </w:rPr>
      </w:pPr>
      <w:r w:rsidRPr="0075018C">
        <w:rPr>
          <w:rFonts w:ascii="Azo Sans Lt" w:hAnsi="Azo Sans Lt" w:cstheme="minorHAnsi"/>
        </w:rPr>
        <w:t>TESTEMUNHAS:</w:t>
      </w:r>
    </w:p>
    <w:p w14:paraId="54456C65" w14:textId="77777777" w:rsidR="001D32DF" w:rsidRPr="0075018C" w:rsidRDefault="001D32DF" w:rsidP="001D32DF">
      <w:pPr>
        <w:spacing w:after="120"/>
        <w:jc w:val="both"/>
        <w:rPr>
          <w:rFonts w:ascii="Azo Sans Lt" w:hAnsi="Azo Sans Lt" w:cstheme="minorHAnsi"/>
        </w:rPr>
      </w:pPr>
      <w:r w:rsidRPr="0075018C">
        <w:rPr>
          <w:rFonts w:ascii="Azo Sans Lt" w:hAnsi="Azo Sans Lt" w:cstheme="minorHAnsi"/>
        </w:rPr>
        <w:t>1-</w:t>
      </w:r>
    </w:p>
    <w:p w14:paraId="065C4340" w14:textId="77777777" w:rsidR="001D32DF" w:rsidRPr="0075018C" w:rsidRDefault="001D32DF" w:rsidP="001D32DF">
      <w:pPr>
        <w:spacing w:after="120"/>
        <w:jc w:val="both"/>
        <w:rPr>
          <w:rFonts w:ascii="Azo Sans Lt" w:hAnsi="Azo Sans Lt" w:cstheme="minorHAnsi"/>
        </w:rPr>
      </w:pPr>
      <w:r w:rsidRPr="0075018C">
        <w:rPr>
          <w:rFonts w:ascii="Azo Sans Lt" w:hAnsi="Azo Sans Lt" w:cstheme="minorHAnsi"/>
        </w:rPr>
        <w:t>2-</w:t>
      </w:r>
    </w:p>
    <w:p w14:paraId="4276C61F" w14:textId="5B74F8B6" w:rsidR="007F7B13" w:rsidRPr="0075018C" w:rsidRDefault="007F7B13" w:rsidP="00BB527C">
      <w:pPr>
        <w:ind w:rightChars="350" w:right="770"/>
        <w:jc w:val="center"/>
        <w:rPr>
          <w:rFonts w:ascii="Azo Sans Lt" w:hAnsi="Azo Sans Lt" w:cstheme="minorHAnsi"/>
          <w:lang w:val="pt-BR"/>
        </w:rPr>
      </w:pPr>
    </w:p>
    <w:sectPr w:rsidR="007F7B13" w:rsidRPr="0075018C" w:rsidSect="009F2F85">
      <w:headerReference w:type="default" r:id="rId9"/>
      <w:footerReference w:type="default" r:id="rId10"/>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5DEB9" w14:textId="77777777" w:rsidR="007C0C9D" w:rsidRDefault="007C0C9D">
      <w:r>
        <w:separator/>
      </w:r>
    </w:p>
  </w:endnote>
  <w:endnote w:type="continuationSeparator" w:id="0">
    <w:p w14:paraId="79265C65" w14:textId="77777777" w:rsidR="007C0C9D" w:rsidRDefault="007C0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zo Sans Lt">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default"/>
    <w:sig w:usb0="00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eelawadee UI Semilight">
    <w:panose1 w:val="020B0402040204020203"/>
    <w:charset w:val="00"/>
    <w:family w:val="swiss"/>
    <w:pitch w:val="variable"/>
    <w:sig w:usb0="A3000003" w:usb1="00000000" w:usb2="00010000" w:usb3="00000000" w:csb0="00010101" w:csb1="00000000"/>
  </w:font>
  <w:font w:name="Miriam">
    <w:charset w:val="B1"/>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CF93D" w14:textId="77777777"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5DB1A0D7"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2D3589" w:rsidRPr="00D85124">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02A9EEA9" w14:textId="77777777"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6CC3D" w14:textId="77777777" w:rsidR="007C0C9D" w:rsidRDefault="007C0C9D">
      <w:r>
        <w:separator/>
      </w:r>
    </w:p>
  </w:footnote>
  <w:footnote w:type="continuationSeparator" w:id="0">
    <w:p w14:paraId="583215FA" w14:textId="77777777" w:rsidR="007C0C9D" w:rsidRDefault="007C0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44841" w14:textId="2AA2AD2C" w:rsidR="00353107" w:rsidRDefault="00353107" w:rsidP="00353107">
    <w:pPr>
      <w:pStyle w:val="Ttulo8"/>
      <w:pBdr>
        <w:bottom w:val="single" w:sz="4" w:space="1" w:color="auto"/>
      </w:pBdr>
      <w:tabs>
        <w:tab w:val="left" w:pos="1488"/>
        <w:tab w:val="left" w:pos="10912"/>
      </w:tabs>
    </w:pPr>
    <w:r>
      <w:rPr>
        <w:noProof/>
      </w:rPr>
      <mc:AlternateContent>
        <mc:Choice Requires="wps">
          <w:drawing>
            <wp:anchor distT="0" distB="0" distL="114300" distR="114300" simplePos="0" relativeHeight="251659264" behindDoc="0" locked="0" layoutInCell="1" allowOverlap="1" wp14:anchorId="0D03600C" wp14:editId="211761EE">
              <wp:simplePos x="0" y="0"/>
              <wp:positionH relativeFrom="column">
                <wp:posOffset>3817620</wp:posOffset>
              </wp:positionH>
              <wp:positionV relativeFrom="paragraph">
                <wp:posOffset>22225</wp:posOffset>
              </wp:positionV>
              <wp:extent cx="1932305" cy="614503"/>
              <wp:effectExtent l="0" t="0" r="10795" b="14605"/>
              <wp:wrapNone/>
              <wp:docPr id="8"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614503"/>
                      </a:xfrm>
                      <a:prstGeom prst="rect">
                        <a:avLst/>
                      </a:prstGeom>
                      <a:solidFill>
                        <a:srgbClr val="FFFFFF"/>
                      </a:solidFill>
                      <a:ln w="9525">
                        <a:solidFill>
                          <a:srgbClr val="000000"/>
                        </a:solidFill>
                        <a:miter lim="800000"/>
                        <a:headEnd/>
                        <a:tailEnd/>
                      </a:ln>
                    </wps:spPr>
                    <wps:txbx>
                      <w:txbxContent>
                        <w:p w14:paraId="7C5EDB25" w14:textId="1141C920" w:rsidR="00353107" w:rsidRPr="00BF32A5" w:rsidRDefault="00353107" w:rsidP="00353107">
                          <w:pPr>
                            <w:pStyle w:val="SemEspaamento"/>
                            <w:rPr>
                              <w:rFonts w:ascii="Azo Sans Lt" w:hAnsi="Azo Sans Lt"/>
                              <w:sz w:val="20"/>
                              <w:szCs w:val="20"/>
                            </w:rPr>
                          </w:pPr>
                          <w:r w:rsidRPr="00BF32A5">
                            <w:rPr>
                              <w:rFonts w:ascii="Azo Sans Lt" w:hAnsi="Azo Sans Lt"/>
                              <w:sz w:val="20"/>
                              <w:szCs w:val="20"/>
                            </w:rPr>
                            <w:t xml:space="preserve">PROCESSO Nº: </w:t>
                          </w:r>
                          <w:r w:rsidR="0073164E">
                            <w:rPr>
                              <w:rFonts w:ascii="Azo Sans Lt" w:hAnsi="Azo Sans Lt"/>
                              <w:sz w:val="20"/>
                              <w:szCs w:val="20"/>
                            </w:rPr>
                            <w:t>00.488/2023</w:t>
                          </w:r>
                        </w:p>
                        <w:p w14:paraId="5E0A1CD1" w14:textId="77777777" w:rsidR="00353107" w:rsidRPr="00BF32A5" w:rsidRDefault="00353107" w:rsidP="00353107">
                          <w:pPr>
                            <w:pStyle w:val="SemEspaamento"/>
                            <w:rPr>
                              <w:rFonts w:ascii="Azo Sans Lt" w:hAnsi="Azo Sans Lt"/>
                              <w:sz w:val="20"/>
                              <w:szCs w:val="20"/>
                            </w:rPr>
                          </w:pPr>
                        </w:p>
                        <w:p w14:paraId="450059DD" w14:textId="77777777" w:rsidR="00353107" w:rsidRPr="00BF32A5" w:rsidRDefault="00353107" w:rsidP="00353107">
                          <w:pPr>
                            <w:pStyle w:val="SemEspaamento"/>
                            <w:rPr>
                              <w:rFonts w:ascii="Azo Sans Lt" w:hAnsi="Azo Sans Lt"/>
                              <w:sz w:val="20"/>
                              <w:szCs w:val="20"/>
                            </w:rPr>
                          </w:pPr>
                          <w:r w:rsidRPr="00BF32A5">
                            <w:rPr>
                              <w:rFonts w:ascii="Azo Sans Lt" w:hAnsi="Azo Sans Lt"/>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03600C" id="_x0000_t202" coordsize="21600,21600" o:spt="202" path="m,l,21600r21600,l21600,xe">
              <v:stroke joinstyle="miter"/>
              <v:path gradientshapeok="t" o:connecttype="rect"/>
            </v:shapetype>
            <v:shape id="Caixa de texto 6" o:spid="_x0000_s1026" type="#_x0000_t202" style="position:absolute;margin-left:300.6pt;margin-top:1.75pt;width:152.15pt;height:4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RiLAIAAFYEAAAOAAAAZHJzL2Uyb0RvYy54bWysVNuO0zAQfUfiHyy/06RXaNR0tXQpQlou&#10;0sIHTB2nsXA8xnablK/fsdMt5faCyIPl6YzPzJwz09VN32p2lM4rNCUfj3LOpBFYKbMv+ZfP2xev&#10;OPMBTAUajSz5SXp+s37+bNXZQk6wQV1JxwjE+KKzJW9CsEWWedHIFvwIrTTkrNG1EMh0+6xy0BF6&#10;q7NJni+yDl1lHQrpPf16Nzj5OuHXtRThY117GZguOdUW0unSuYtntl5BsXdgGyXOZcA/VNGCMpT0&#10;AnUHAdjBqd+gWiUceqzDSGCbYV0rIVMP1M04/6WbhwasTL0QOd5eaPL/D1Z8OH5yTFUlJ6EMtCTR&#10;BlQPrJIsyD4gW0SOOusLCn2wFBz619iT1qlfb+9RfPXM4KYBs5e3zmHXSKioxnF8mV09HXB8BNl1&#10;77GiZHAImID62rWRQKKEETppdbroQ3UwEVMup5NpPudMkG8xns3zaUoBxdNr63x4K7Fl8VJyR/on&#10;dDje+xCrgeIpJCbzqFW1VVonw+13G+3YEWhWtuk7o/8Upg3rSr6cT+YDAX+FyNP3J4hWBRp6rVpi&#10;/RIERaTtjanSSAZQerhTydqceYzUDSSGftefddlhdSJGHQ7DTctIlwbdd846GuyS+28HcJIz/c6Q&#10;KsvxbBY3IRmz+csJGe7as7v2gBEEVfLA2XDdhGF7DtapfUOZhjkweEtK1iqRHCUfqjrXTcObuD8v&#10;WtyOaztF/fg7WD8CAAD//wMAUEsDBBQABgAIAAAAIQBc6LGV3wAAAAkBAAAPAAAAZHJzL2Rvd25y&#10;ZXYueG1sTI/BTsMwDIbvSLxDZCQuiCVbWdlK0wkhgeAGA8E1a7y2InFKk3Xl7TEnuNn6P/3+XG4m&#10;78SIQ+wCaZjPFAikOtiOGg1vr/eXKxAxGbLGBUIN3xhhU52elKaw4UgvOG5TI7iEYmE0tCn1hZSx&#10;btGbOAs9Emf7MHiTeB0aaQdz5HLv5EKpXHrTEV9oTY93Ldaf24PXsLp6HD/iU/b8Xud7t04X1+PD&#10;16D1+dl0ewMi4ZT+YPjVZ3Wo2GkXDmSjcBpyNV8wqiFbguB8rZY87BhUKgNZlfL/B9UPAAAA//8D&#10;AFBLAQItABQABgAIAAAAIQC2gziS/gAAAOEBAAATAAAAAAAAAAAAAAAAAAAAAABbQ29udGVudF9U&#10;eXBlc10ueG1sUEsBAi0AFAAGAAgAAAAhADj9If/WAAAAlAEAAAsAAAAAAAAAAAAAAAAALwEAAF9y&#10;ZWxzLy5yZWxzUEsBAi0AFAAGAAgAAAAhAH+FJGIsAgAAVgQAAA4AAAAAAAAAAAAAAAAALgIAAGRy&#10;cy9lMm9Eb2MueG1sUEsBAi0AFAAGAAgAAAAhAFzosZXfAAAACQEAAA8AAAAAAAAAAAAAAAAAhgQA&#10;AGRycy9kb3ducmV2LnhtbFBLBQYAAAAABAAEAPMAAACSBQAAAAA=&#10;">
              <v:textbox>
                <w:txbxContent>
                  <w:p w14:paraId="7C5EDB25" w14:textId="1141C920" w:rsidR="00353107" w:rsidRPr="00BF32A5" w:rsidRDefault="00353107" w:rsidP="00353107">
                    <w:pPr>
                      <w:pStyle w:val="SemEspaamento"/>
                      <w:rPr>
                        <w:rFonts w:ascii="Azo Sans Lt" w:hAnsi="Azo Sans Lt"/>
                        <w:sz w:val="20"/>
                        <w:szCs w:val="20"/>
                      </w:rPr>
                    </w:pPr>
                    <w:r w:rsidRPr="00BF32A5">
                      <w:rPr>
                        <w:rFonts w:ascii="Azo Sans Lt" w:hAnsi="Azo Sans Lt"/>
                        <w:sz w:val="20"/>
                        <w:szCs w:val="20"/>
                      </w:rPr>
                      <w:t xml:space="preserve">PROCESSO Nº: </w:t>
                    </w:r>
                    <w:r w:rsidR="0073164E">
                      <w:rPr>
                        <w:rFonts w:ascii="Azo Sans Lt" w:hAnsi="Azo Sans Lt"/>
                        <w:sz w:val="20"/>
                        <w:szCs w:val="20"/>
                      </w:rPr>
                      <w:t>00.488/2023</w:t>
                    </w:r>
                  </w:p>
                  <w:p w14:paraId="5E0A1CD1" w14:textId="77777777" w:rsidR="00353107" w:rsidRPr="00BF32A5" w:rsidRDefault="00353107" w:rsidP="00353107">
                    <w:pPr>
                      <w:pStyle w:val="SemEspaamento"/>
                      <w:rPr>
                        <w:rFonts w:ascii="Azo Sans Lt" w:hAnsi="Azo Sans Lt"/>
                        <w:sz w:val="20"/>
                        <w:szCs w:val="20"/>
                      </w:rPr>
                    </w:pPr>
                  </w:p>
                  <w:p w14:paraId="450059DD" w14:textId="77777777" w:rsidR="00353107" w:rsidRPr="00BF32A5" w:rsidRDefault="00353107" w:rsidP="00353107">
                    <w:pPr>
                      <w:pStyle w:val="SemEspaamento"/>
                      <w:rPr>
                        <w:rFonts w:ascii="Azo Sans Lt" w:hAnsi="Azo Sans Lt"/>
                        <w:sz w:val="20"/>
                        <w:szCs w:val="20"/>
                      </w:rPr>
                    </w:pPr>
                    <w:r w:rsidRPr="00BF32A5">
                      <w:rPr>
                        <w:rFonts w:ascii="Azo Sans Lt" w:hAnsi="Azo Sans Lt"/>
                        <w:sz w:val="20"/>
                        <w:szCs w:val="20"/>
                      </w:rPr>
                      <w:t>RUBRICA:_____FOLHA: ______</w:t>
                    </w:r>
                  </w:p>
                </w:txbxContent>
              </v:textbox>
            </v:shape>
          </w:pict>
        </mc:Fallback>
      </mc:AlternateContent>
    </w:r>
    <w:r w:rsidRPr="00FC0080">
      <w:rPr>
        <w:noProof/>
      </w:rPr>
      <w:drawing>
        <wp:inline distT="0" distB="0" distL="0" distR="0" wp14:anchorId="6F43DEB5" wp14:editId="19C3C655">
          <wp:extent cx="3438525" cy="762000"/>
          <wp:effectExtent l="0" t="0" r="0" b="0"/>
          <wp:docPr id="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rsidR="00E158AC" w:rsidRPr="00E158AC">
      <w:rPr>
        <w:i w:val="0"/>
        <w:iCs w:val="0"/>
        <w:color w:val="FFFFFF" w:themeColor="background1"/>
        <w:sz w:val="44"/>
        <w:szCs w:val="44"/>
      </w:rPr>
      <w:t>c</w:t>
    </w:r>
  </w:p>
  <w:p w14:paraId="0A6B2CC1" w14:textId="77777777" w:rsidR="009F2F85" w:rsidRPr="00353107" w:rsidRDefault="009F2F85" w:rsidP="0035310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Arial" w:eastAsia="Arial Unicode MS" w:hAnsi="Arial" w:cs="Arial" w:hint="default"/>
        <w:b/>
        <w:bCs/>
        <w:sz w:val="28"/>
        <w:szCs w:val="28"/>
        <w:lang w:val="pt-BR" w:eastAsia="en-US"/>
      </w:rPr>
    </w:lvl>
    <w:lvl w:ilvl="1">
      <w:start w:val="1"/>
      <w:numFmt w:val="none"/>
      <w:suff w:val="nothing"/>
      <w:lvlText w:val=""/>
      <w:lvlJc w:val="left"/>
      <w:pPr>
        <w:tabs>
          <w:tab w:val="num" w:pos="0"/>
        </w:tabs>
        <w:ind w:left="0" w:firstLine="0"/>
      </w:pPr>
      <w:rPr>
        <w:rFonts w:ascii="Arial" w:eastAsia="Arial Unicode MS" w:hAnsi="Arial" w:cs="Arial" w:hint="default"/>
        <w:b w:val="0"/>
        <w:bCs w:val="0"/>
        <w:sz w:val="24"/>
        <w:szCs w:val="24"/>
        <w:lang w:val="pt-BR" w:eastAsia="en-US"/>
      </w:rPr>
    </w:lvl>
    <w:lvl w:ilvl="2">
      <w:start w:val="1"/>
      <w:numFmt w:val="none"/>
      <w:suff w:val="nothing"/>
      <w:lvlText w:val=""/>
      <w:lvlJc w:val="left"/>
      <w:pPr>
        <w:tabs>
          <w:tab w:val="num" w:pos="0"/>
        </w:tabs>
        <w:ind w:left="0" w:firstLine="0"/>
      </w:pPr>
      <w:rPr>
        <w:rFonts w:ascii="Arial" w:eastAsia="Arial Unicode MS" w:hAnsi="Arial" w:cs="Arial" w:hint="default"/>
        <w:b/>
        <w:sz w:val="24"/>
        <w:szCs w:val="24"/>
        <w:lang w:val="pt-BR"/>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EA6327"/>
    <w:multiLevelType w:val="multilevel"/>
    <w:tmpl w:val="DC5A063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4" w15:restartNumberingAfterBreak="0">
    <w:nsid w:val="2795296A"/>
    <w:multiLevelType w:val="multilevel"/>
    <w:tmpl w:val="0552694C"/>
    <w:lvl w:ilvl="0">
      <w:start w:val="4"/>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9B70512"/>
    <w:multiLevelType w:val="multilevel"/>
    <w:tmpl w:val="89E47736"/>
    <w:lvl w:ilvl="0">
      <w:start w:val="8"/>
      <w:numFmt w:val="decimal"/>
      <w:lvlText w:val="%1"/>
      <w:lvlJc w:val="left"/>
      <w:pPr>
        <w:ind w:left="750" w:hanging="750"/>
      </w:pPr>
      <w:rPr>
        <w:rFonts w:hint="default"/>
      </w:rPr>
    </w:lvl>
    <w:lvl w:ilvl="1">
      <w:start w:val="4"/>
      <w:numFmt w:val="decimal"/>
      <w:lvlText w:val="%1.%2"/>
      <w:lvlJc w:val="left"/>
      <w:pPr>
        <w:ind w:left="750" w:hanging="750"/>
      </w:pPr>
      <w:rPr>
        <w:rFonts w:hint="default"/>
      </w:rPr>
    </w:lvl>
    <w:lvl w:ilvl="2">
      <w:start w:val="9"/>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151699"/>
    <w:multiLevelType w:val="multilevel"/>
    <w:tmpl w:val="274E2B80"/>
    <w:lvl w:ilvl="0">
      <w:start w:val="8"/>
      <w:numFmt w:val="decimal"/>
      <w:lvlText w:val="%1"/>
      <w:lvlJc w:val="left"/>
      <w:pPr>
        <w:ind w:left="855" w:hanging="855"/>
      </w:pPr>
      <w:rPr>
        <w:rFonts w:hint="default"/>
      </w:rPr>
    </w:lvl>
    <w:lvl w:ilvl="1">
      <w:start w:val="4"/>
      <w:numFmt w:val="decimal"/>
      <w:lvlText w:val="%1.%2"/>
      <w:lvlJc w:val="left"/>
      <w:pPr>
        <w:ind w:left="997" w:hanging="855"/>
      </w:pPr>
      <w:rPr>
        <w:rFonts w:hint="default"/>
      </w:rPr>
    </w:lvl>
    <w:lvl w:ilvl="2">
      <w:start w:val="18"/>
      <w:numFmt w:val="decimal"/>
      <w:lvlText w:val="%1.%2.%3"/>
      <w:lvlJc w:val="left"/>
      <w:pPr>
        <w:ind w:left="1139" w:hanging="855"/>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61DD361E"/>
    <w:multiLevelType w:val="multilevel"/>
    <w:tmpl w:val="9AD08B4C"/>
    <w:lvl w:ilvl="0">
      <w:start w:val="1"/>
      <w:numFmt w:val="decimal"/>
      <w:pStyle w:val="Nivel01"/>
      <w:suff w:val="space"/>
      <w:lvlText w:val="%1."/>
      <w:lvlJc w:val="left"/>
      <w:pPr>
        <w:ind w:left="426" w:firstLine="0"/>
      </w:pPr>
      <w:rPr>
        <w:rFonts w:ascii="Azo Sans Lt" w:hAnsi="Azo Sans Lt" w:hint="default"/>
        <w:b/>
        <w:i w:val="0"/>
        <w:sz w:val="22"/>
        <w:szCs w:val="22"/>
      </w:rPr>
    </w:lvl>
    <w:lvl w:ilvl="1">
      <w:start w:val="1"/>
      <w:numFmt w:val="decimal"/>
      <w:suff w:val="space"/>
      <w:lvlText w:val="%1.%2."/>
      <w:lvlJc w:val="left"/>
      <w:pPr>
        <w:ind w:left="283" w:firstLine="0"/>
      </w:pPr>
      <w:rPr>
        <w:rFonts w:hint="default"/>
        <w:b w:val="0"/>
        <w:i w:val="0"/>
        <w:color w:val="auto"/>
      </w:rPr>
    </w:lvl>
    <w:lvl w:ilvl="2">
      <w:start w:val="1"/>
      <w:numFmt w:val="decimal"/>
      <w:suff w:val="space"/>
      <w:lvlText w:val="%1.%2.%3."/>
      <w:lvlJc w:val="left"/>
      <w:pPr>
        <w:ind w:left="426"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CF91FBD"/>
    <w:multiLevelType w:val="multilevel"/>
    <w:tmpl w:val="A79C7BF4"/>
    <w:lvl w:ilvl="0">
      <w:start w:val="4"/>
      <w:numFmt w:val="decimal"/>
      <w:lvlText w:val="%1"/>
      <w:lvlJc w:val="left"/>
      <w:pPr>
        <w:ind w:left="555" w:hanging="555"/>
      </w:pPr>
      <w:rPr>
        <w:rFonts w:hint="default"/>
        <w:b/>
      </w:rPr>
    </w:lvl>
    <w:lvl w:ilvl="1">
      <w:start w:val="2"/>
      <w:numFmt w:val="decimal"/>
      <w:lvlText w:val="%1.%2"/>
      <w:lvlJc w:val="left"/>
      <w:pPr>
        <w:ind w:left="767" w:hanging="555"/>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716" w:hanging="1080"/>
      </w:pPr>
      <w:rPr>
        <w:rFonts w:hint="default"/>
        <w:b/>
      </w:rPr>
    </w:lvl>
    <w:lvl w:ilvl="4">
      <w:start w:val="1"/>
      <w:numFmt w:val="decimal"/>
      <w:lvlText w:val="%1.%2.%3.%4.%5"/>
      <w:lvlJc w:val="left"/>
      <w:pPr>
        <w:ind w:left="1928" w:hanging="1080"/>
      </w:pPr>
      <w:rPr>
        <w:rFonts w:hint="default"/>
        <w:b/>
      </w:rPr>
    </w:lvl>
    <w:lvl w:ilvl="5">
      <w:start w:val="1"/>
      <w:numFmt w:val="decimal"/>
      <w:lvlText w:val="%1.%2.%3.%4.%5.%6"/>
      <w:lvlJc w:val="left"/>
      <w:pPr>
        <w:ind w:left="2500" w:hanging="1440"/>
      </w:pPr>
      <w:rPr>
        <w:rFonts w:hint="default"/>
        <w:b/>
      </w:rPr>
    </w:lvl>
    <w:lvl w:ilvl="6">
      <w:start w:val="1"/>
      <w:numFmt w:val="decimal"/>
      <w:lvlText w:val="%1.%2.%3.%4.%5.%6.%7"/>
      <w:lvlJc w:val="left"/>
      <w:pPr>
        <w:ind w:left="2712" w:hanging="1440"/>
      </w:pPr>
      <w:rPr>
        <w:rFonts w:hint="default"/>
        <w:b/>
      </w:rPr>
    </w:lvl>
    <w:lvl w:ilvl="7">
      <w:start w:val="1"/>
      <w:numFmt w:val="decimal"/>
      <w:lvlText w:val="%1.%2.%3.%4.%5.%6.%7.%8"/>
      <w:lvlJc w:val="left"/>
      <w:pPr>
        <w:ind w:left="3284" w:hanging="1800"/>
      </w:pPr>
      <w:rPr>
        <w:rFonts w:hint="default"/>
        <w:b/>
      </w:rPr>
    </w:lvl>
    <w:lvl w:ilvl="8">
      <w:start w:val="1"/>
      <w:numFmt w:val="decimal"/>
      <w:lvlText w:val="%1.%2.%3.%4.%5.%6.%7.%8.%9"/>
      <w:lvlJc w:val="left"/>
      <w:pPr>
        <w:ind w:left="3496" w:hanging="1800"/>
      </w:pPr>
      <w:rPr>
        <w:rFonts w:hint="default"/>
        <w:b/>
      </w:rPr>
    </w:lvl>
  </w:abstractNum>
  <w:num w:numId="1">
    <w:abstractNumId w:val="0"/>
  </w:num>
  <w:num w:numId="2">
    <w:abstractNumId w:val="7"/>
  </w:num>
  <w:num w:numId="3">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lvlOverride w:ilvl="0">
      <w:startOverride w:val="11"/>
    </w:lvlOverride>
    <w:lvlOverride w:ilvl="1">
      <w:startOverride w:val="5"/>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8"/>
  </w:num>
  <w:num w:numId="12">
    <w:abstractNumId w:val="4"/>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201D"/>
    <w:rsid w:val="00056A63"/>
    <w:rsid w:val="00060670"/>
    <w:rsid w:val="000659B7"/>
    <w:rsid w:val="00081966"/>
    <w:rsid w:val="000821B3"/>
    <w:rsid w:val="00092735"/>
    <w:rsid w:val="000945B8"/>
    <w:rsid w:val="00097D7B"/>
    <w:rsid w:val="000D6176"/>
    <w:rsid w:val="000E6DAE"/>
    <w:rsid w:val="0010040A"/>
    <w:rsid w:val="00100FEB"/>
    <w:rsid w:val="0010179C"/>
    <w:rsid w:val="0011149F"/>
    <w:rsid w:val="001B7E0A"/>
    <w:rsid w:val="001D32DF"/>
    <w:rsid w:val="001D4AC3"/>
    <w:rsid w:val="001E3568"/>
    <w:rsid w:val="00201F23"/>
    <w:rsid w:val="00227DC7"/>
    <w:rsid w:val="002663BD"/>
    <w:rsid w:val="002D3589"/>
    <w:rsid w:val="002E159F"/>
    <w:rsid w:val="002E76F1"/>
    <w:rsid w:val="002F4311"/>
    <w:rsid w:val="002F4D2F"/>
    <w:rsid w:val="00315F43"/>
    <w:rsid w:val="00320C73"/>
    <w:rsid w:val="00326DB2"/>
    <w:rsid w:val="003334E0"/>
    <w:rsid w:val="003370B0"/>
    <w:rsid w:val="00347799"/>
    <w:rsid w:val="00353107"/>
    <w:rsid w:val="00380F2F"/>
    <w:rsid w:val="00392DE5"/>
    <w:rsid w:val="0039504F"/>
    <w:rsid w:val="003B4554"/>
    <w:rsid w:val="00400A0C"/>
    <w:rsid w:val="0041063D"/>
    <w:rsid w:val="00413F35"/>
    <w:rsid w:val="0042393C"/>
    <w:rsid w:val="00466BF6"/>
    <w:rsid w:val="0047582C"/>
    <w:rsid w:val="0048340A"/>
    <w:rsid w:val="004B55B0"/>
    <w:rsid w:val="004D1952"/>
    <w:rsid w:val="004E221E"/>
    <w:rsid w:val="00507015"/>
    <w:rsid w:val="005258A4"/>
    <w:rsid w:val="005466C3"/>
    <w:rsid w:val="005C402B"/>
    <w:rsid w:val="005E7035"/>
    <w:rsid w:val="005F6177"/>
    <w:rsid w:val="00666A10"/>
    <w:rsid w:val="006709DA"/>
    <w:rsid w:val="0067591B"/>
    <w:rsid w:val="006B62AB"/>
    <w:rsid w:val="006C576F"/>
    <w:rsid w:val="007168B3"/>
    <w:rsid w:val="0073164E"/>
    <w:rsid w:val="0075018C"/>
    <w:rsid w:val="0076551D"/>
    <w:rsid w:val="007767C7"/>
    <w:rsid w:val="0079421E"/>
    <w:rsid w:val="007A60FD"/>
    <w:rsid w:val="007C0C9D"/>
    <w:rsid w:val="007F7B13"/>
    <w:rsid w:val="008375B8"/>
    <w:rsid w:val="00857EE4"/>
    <w:rsid w:val="008828B6"/>
    <w:rsid w:val="008A046D"/>
    <w:rsid w:val="008A72D1"/>
    <w:rsid w:val="008E4F62"/>
    <w:rsid w:val="008E65D4"/>
    <w:rsid w:val="009063BB"/>
    <w:rsid w:val="00923C16"/>
    <w:rsid w:val="0095127D"/>
    <w:rsid w:val="00974A4B"/>
    <w:rsid w:val="009A1978"/>
    <w:rsid w:val="009F2F85"/>
    <w:rsid w:val="00A035D4"/>
    <w:rsid w:val="00A16640"/>
    <w:rsid w:val="00A75CCB"/>
    <w:rsid w:val="00A83E17"/>
    <w:rsid w:val="00A95C5D"/>
    <w:rsid w:val="00A96E16"/>
    <w:rsid w:val="00AB39C9"/>
    <w:rsid w:val="00AE2989"/>
    <w:rsid w:val="00AE7153"/>
    <w:rsid w:val="00AF6B88"/>
    <w:rsid w:val="00B676BB"/>
    <w:rsid w:val="00B923BE"/>
    <w:rsid w:val="00BA2AC6"/>
    <w:rsid w:val="00BA68EF"/>
    <w:rsid w:val="00BB527C"/>
    <w:rsid w:val="00BD54B7"/>
    <w:rsid w:val="00BD692D"/>
    <w:rsid w:val="00BE0DBC"/>
    <w:rsid w:val="00C12366"/>
    <w:rsid w:val="00C33518"/>
    <w:rsid w:val="00C42C26"/>
    <w:rsid w:val="00C52E80"/>
    <w:rsid w:val="00CA5F9F"/>
    <w:rsid w:val="00CC288A"/>
    <w:rsid w:val="00CE1CB6"/>
    <w:rsid w:val="00D249B9"/>
    <w:rsid w:val="00D2776D"/>
    <w:rsid w:val="00D50D65"/>
    <w:rsid w:val="00D6144C"/>
    <w:rsid w:val="00D6450B"/>
    <w:rsid w:val="00D73E45"/>
    <w:rsid w:val="00D941FB"/>
    <w:rsid w:val="00DD6052"/>
    <w:rsid w:val="00DD641A"/>
    <w:rsid w:val="00DF189C"/>
    <w:rsid w:val="00E05F16"/>
    <w:rsid w:val="00E151D6"/>
    <w:rsid w:val="00E158AC"/>
    <w:rsid w:val="00E35FCA"/>
    <w:rsid w:val="00E4547A"/>
    <w:rsid w:val="00E77501"/>
    <w:rsid w:val="00E83FA3"/>
    <w:rsid w:val="00EB2E4C"/>
    <w:rsid w:val="00EE770E"/>
    <w:rsid w:val="00F458D6"/>
    <w:rsid w:val="00F45FFC"/>
    <w:rsid w:val="00F82C4D"/>
    <w:rsid w:val="00FA632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1"/>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numPr>
        <w:numId w:val="2"/>
      </w:numPr>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Contedodatabela">
    <w:name w:val="Conteúdo da tabela"/>
    <w:basedOn w:val="Normal"/>
    <w:rsid w:val="00FA6327"/>
    <w:pPr>
      <w:widowControl/>
      <w:suppressLineNumbers/>
      <w:suppressAutoHyphens/>
      <w:autoSpaceDE/>
      <w:autoSpaceDN/>
    </w:pPr>
    <w:rPr>
      <w:rFonts w:ascii="Ecofont_Spranq_eco_Sans" w:eastAsia="Times New Roman" w:hAnsi="Ecofont_Spranq_eco_Sans" w:cs="Tahoma"/>
      <w:sz w:val="24"/>
      <w:szCs w:val="24"/>
      <w:lang w:val="pt-BR" w:eastAsia="zh-CN"/>
    </w:rPr>
  </w:style>
  <w:style w:type="paragraph" w:customStyle="1" w:styleId="PargrafodaLista1">
    <w:name w:val="Parágrafo da Lista1"/>
    <w:basedOn w:val="Normal"/>
    <w:rsid w:val="00081966"/>
    <w:pPr>
      <w:widowControl/>
      <w:suppressAutoHyphens/>
      <w:autoSpaceDE/>
      <w:autoSpaceDN/>
      <w:ind w:left="720"/>
      <w:contextualSpacing/>
    </w:pPr>
    <w:rPr>
      <w:rFonts w:ascii="Times New Roman" w:eastAsia="Times New Roman" w:hAnsi="Times New Roman" w:cs="Times New Roman"/>
      <w:color w:val="00000A"/>
      <w:sz w:val="24"/>
      <w:szCs w:val="24"/>
      <w:lang w:val="pt-BR" w:eastAsia="pt-BR"/>
    </w:rPr>
  </w:style>
  <w:style w:type="character" w:styleId="MenoPendente">
    <w:name w:val="Unresolved Mention"/>
    <w:basedOn w:val="Fontepargpadro"/>
    <w:uiPriority w:val="99"/>
    <w:semiHidden/>
    <w:unhideWhenUsed/>
    <w:rsid w:val="002E76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794B3-180E-404E-86C1-F45B75CBF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10</Pages>
  <Words>3047</Words>
  <Characters>16456</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52</cp:revision>
  <cp:lastPrinted>2022-08-29T18:49:00Z</cp:lastPrinted>
  <dcterms:created xsi:type="dcterms:W3CDTF">2021-06-14T18:57:00Z</dcterms:created>
  <dcterms:modified xsi:type="dcterms:W3CDTF">2023-04-20T13:05:00Z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